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35ADD" w14:textId="269492BB" w:rsidR="006128EE" w:rsidRPr="00F51C12" w:rsidRDefault="00FC1B5A" w:rsidP="00B24330">
      <w:pPr>
        <w:jc w:val="right"/>
        <w:rPr>
          <w:rFonts w:ascii="Aptos" w:hAnsi="Aptos"/>
          <w:sz w:val="22"/>
          <w:szCs w:val="22"/>
        </w:rPr>
      </w:pPr>
      <w:bookmarkStart w:id="0" w:name="_Ref483716113"/>
      <w:bookmarkStart w:id="1" w:name="_Ref482879048"/>
      <w:r>
        <w:rPr>
          <w:sz w:val="22"/>
          <w:szCs w:val="22"/>
        </w:rPr>
        <w:tab/>
      </w:r>
      <w:r w:rsidR="006128EE" w:rsidRPr="00F51C12">
        <w:rPr>
          <w:rFonts w:ascii="Aptos" w:hAnsi="Aptos"/>
          <w:sz w:val="22"/>
          <w:szCs w:val="22"/>
        </w:rPr>
        <w:t>Evidenční číslo smlouvy:</w:t>
      </w:r>
      <w:r w:rsidR="002A4384" w:rsidRPr="00F51C12">
        <w:rPr>
          <w:rFonts w:ascii="Aptos" w:hAnsi="Aptos"/>
        </w:rPr>
        <w:t xml:space="preserve"> </w:t>
      </w:r>
      <w:r w:rsidR="00CD4EDF">
        <w:rPr>
          <w:rFonts w:ascii="Aptos" w:hAnsi="Aptos"/>
          <w:sz w:val="22"/>
          <w:szCs w:val="22"/>
        </w:rPr>
        <w:t>VZ_2024_A137</w:t>
      </w:r>
    </w:p>
    <w:p w14:paraId="4041B8CF" w14:textId="6E073A9E" w:rsidR="006128EE" w:rsidRPr="00F51C12" w:rsidRDefault="006128EE" w:rsidP="00B24330">
      <w:pPr>
        <w:jc w:val="right"/>
        <w:rPr>
          <w:rFonts w:ascii="Aptos" w:hAnsi="Aptos"/>
          <w:sz w:val="22"/>
          <w:szCs w:val="22"/>
        </w:rPr>
      </w:pPr>
      <w:r w:rsidRPr="00F51C12">
        <w:rPr>
          <w:rFonts w:ascii="Aptos" w:hAnsi="Aptos"/>
          <w:sz w:val="22"/>
          <w:szCs w:val="22"/>
        </w:rPr>
        <w:t xml:space="preserve">Číslo jednací: </w:t>
      </w:r>
      <w:r w:rsidR="00551406" w:rsidRPr="00551406">
        <w:rPr>
          <w:rFonts w:ascii="Aptos" w:hAnsi="Aptos"/>
          <w:sz w:val="22"/>
          <w:szCs w:val="22"/>
        </w:rPr>
        <w:t>CEN/1000/1443/2024</w:t>
      </w:r>
    </w:p>
    <w:p w14:paraId="345BC606" w14:textId="116031CE" w:rsidR="006128EE" w:rsidRPr="00F51C12" w:rsidRDefault="006128EE" w:rsidP="00B24330">
      <w:pPr>
        <w:jc w:val="right"/>
        <w:rPr>
          <w:rFonts w:ascii="Aptos" w:hAnsi="Aptos"/>
          <w:sz w:val="22"/>
          <w:szCs w:val="22"/>
        </w:rPr>
      </w:pPr>
    </w:p>
    <w:p w14:paraId="795350B8" w14:textId="5DF62B08" w:rsidR="00C01636" w:rsidRPr="00F93A89" w:rsidRDefault="00C01636">
      <w:pPr>
        <w:jc w:val="center"/>
        <w:rPr>
          <w:b/>
          <w:sz w:val="22"/>
          <w:szCs w:val="22"/>
        </w:rPr>
      </w:pPr>
    </w:p>
    <w:p w14:paraId="11725FDC" w14:textId="77777777" w:rsidR="006128EE" w:rsidRPr="00F93A89" w:rsidRDefault="006128EE">
      <w:pPr>
        <w:jc w:val="center"/>
        <w:rPr>
          <w:b/>
          <w:sz w:val="22"/>
          <w:szCs w:val="22"/>
        </w:rPr>
      </w:pPr>
    </w:p>
    <w:p w14:paraId="18D2B72C" w14:textId="0984058E" w:rsidR="00CE4839" w:rsidRPr="00F51C12" w:rsidRDefault="00CE4839" w:rsidP="00552B99">
      <w:pPr>
        <w:keepNext/>
        <w:keepLines/>
        <w:suppressLineNumbers/>
        <w:suppressAutoHyphens/>
        <w:jc w:val="center"/>
        <w:rPr>
          <w:rFonts w:ascii="Aptos" w:hAnsi="Aptos"/>
          <w:b/>
          <w:sz w:val="22"/>
          <w:szCs w:val="22"/>
        </w:rPr>
      </w:pPr>
      <w:r w:rsidRPr="00F51C12">
        <w:rPr>
          <w:rFonts w:ascii="Aptos" w:hAnsi="Aptos"/>
          <w:b/>
          <w:sz w:val="22"/>
          <w:szCs w:val="22"/>
        </w:rPr>
        <w:t xml:space="preserve">Příloha č. </w:t>
      </w:r>
      <w:r w:rsidR="003E5E6B" w:rsidRPr="00F51C12">
        <w:rPr>
          <w:rFonts w:ascii="Aptos" w:hAnsi="Aptos"/>
          <w:b/>
          <w:sz w:val="22"/>
          <w:szCs w:val="22"/>
        </w:rPr>
        <w:t>2</w:t>
      </w:r>
      <w:r w:rsidRPr="00F51C12">
        <w:rPr>
          <w:rFonts w:ascii="Aptos" w:hAnsi="Aptos"/>
          <w:b/>
          <w:sz w:val="22"/>
          <w:szCs w:val="22"/>
        </w:rPr>
        <w:t xml:space="preserve"> - Závazný návrh smlouvy</w:t>
      </w:r>
    </w:p>
    <w:p w14:paraId="62A4E8C6" w14:textId="77777777" w:rsidR="00CE4839" w:rsidRPr="00F51C12" w:rsidRDefault="00CE4839" w:rsidP="00552B99">
      <w:pPr>
        <w:keepNext/>
        <w:keepLines/>
        <w:suppressLineNumbers/>
        <w:suppressAutoHyphens/>
        <w:jc w:val="center"/>
        <w:rPr>
          <w:rFonts w:ascii="Aptos" w:hAnsi="Aptos"/>
          <w:b/>
          <w:sz w:val="22"/>
          <w:szCs w:val="22"/>
        </w:rPr>
      </w:pPr>
    </w:p>
    <w:p w14:paraId="1FDADBDC" w14:textId="171437CD" w:rsidR="00552B99" w:rsidRPr="00F51C12" w:rsidRDefault="00761F98" w:rsidP="00552B99">
      <w:pPr>
        <w:keepNext/>
        <w:keepLines/>
        <w:suppressLineNumbers/>
        <w:suppressAutoHyphens/>
        <w:jc w:val="center"/>
        <w:rPr>
          <w:rFonts w:ascii="Aptos" w:hAnsi="Aptos"/>
          <w:b/>
          <w:sz w:val="22"/>
          <w:szCs w:val="22"/>
        </w:rPr>
      </w:pPr>
      <w:r w:rsidRPr="00F51C12">
        <w:rPr>
          <w:rFonts w:ascii="Aptos" w:hAnsi="Aptos"/>
          <w:b/>
          <w:sz w:val="22"/>
          <w:szCs w:val="22"/>
        </w:rPr>
        <w:t>Rámcová dohoda – LOW CODE/NO CODE PLATFORMA</w:t>
      </w:r>
    </w:p>
    <w:p w14:paraId="7FBDF450" w14:textId="77777777" w:rsidR="0042650D" w:rsidRPr="00F51C12" w:rsidRDefault="0042650D" w:rsidP="00552B99">
      <w:pPr>
        <w:keepNext/>
        <w:keepLines/>
        <w:suppressLineNumbers/>
        <w:suppressAutoHyphens/>
        <w:jc w:val="center"/>
        <w:rPr>
          <w:rFonts w:ascii="Aptos" w:hAnsi="Aptos" w:cstheme="minorHAnsi"/>
          <w:sz w:val="22"/>
          <w:szCs w:val="22"/>
        </w:rPr>
      </w:pPr>
    </w:p>
    <w:p w14:paraId="104D83B8" w14:textId="0935DBC3" w:rsidR="00E261B1" w:rsidRPr="00F51C12" w:rsidRDefault="0042650D">
      <w:pPr>
        <w:keepNext/>
        <w:keepLines/>
        <w:suppressLineNumbers/>
        <w:suppressAutoHyphens/>
        <w:ind w:left="284" w:hanging="284"/>
        <w:jc w:val="center"/>
        <w:rPr>
          <w:rFonts w:ascii="Aptos" w:hAnsi="Aptos"/>
          <w:sz w:val="22"/>
          <w:szCs w:val="22"/>
        </w:rPr>
      </w:pPr>
      <w:r w:rsidRPr="00F51C12">
        <w:rPr>
          <w:rFonts w:ascii="Aptos" w:hAnsi="Aptos"/>
          <w:sz w:val="22"/>
          <w:szCs w:val="22"/>
        </w:rPr>
        <w:t>uzavřená podl</w:t>
      </w:r>
      <w:r w:rsidR="00885854" w:rsidRPr="00F51C12">
        <w:rPr>
          <w:rFonts w:ascii="Aptos" w:hAnsi="Aptos"/>
          <w:sz w:val="22"/>
          <w:szCs w:val="22"/>
        </w:rPr>
        <w:t xml:space="preserve">e </w:t>
      </w:r>
      <w:r w:rsidR="00191809" w:rsidRPr="00F51C12">
        <w:rPr>
          <w:rFonts w:ascii="Aptos" w:hAnsi="Aptos"/>
          <w:sz w:val="22"/>
          <w:szCs w:val="22"/>
        </w:rPr>
        <w:t>ust. § 131 a násl. zákona č. 134/2016 Sb., o zadávání veřejných zakázek (dále jen „</w:t>
      </w:r>
      <w:r w:rsidR="00191809" w:rsidRPr="00F51C12">
        <w:rPr>
          <w:rFonts w:ascii="Aptos" w:hAnsi="Aptos"/>
          <w:b/>
          <w:bCs/>
          <w:sz w:val="22"/>
          <w:szCs w:val="22"/>
        </w:rPr>
        <w:t>ZZVZ</w:t>
      </w:r>
      <w:r w:rsidR="00191809" w:rsidRPr="00F51C12">
        <w:rPr>
          <w:rFonts w:ascii="Aptos" w:hAnsi="Aptos"/>
          <w:sz w:val="22"/>
          <w:szCs w:val="22"/>
        </w:rPr>
        <w:t xml:space="preserve">“), </w:t>
      </w:r>
      <w:r w:rsidR="00885854" w:rsidRPr="00F51C12">
        <w:rPr>
          <w:rFonts w:ascii="Aptos" w:hAnsi="Aptos"/>
          <w:sz w:val="22"/>
          <w:szCs w:val="22"/>
        </w:rPr>
        <w:t>ust. § 2358 a násl zákona č. 89/2012 Sb., občanský zákoník</w:t>
      </w:r>
      <w:r w:rsidR="0088767E">
        <w:rPr>
          <w:rFonts w:ascii="Aptos" w:hAnsi="Aptos"/>
          <w:sz w:val="22"/>
          <w:szCs w:val="22"/>
        </w:rPr>
        <w:t xml:space="preserve"> </w:t>
      </w:r>
      <w:r w:rsidRPr="00F51C12">
        <w:rPr>
          <w:rFonts w:ascii="Aptos" w:hAnsi="Aptos"/>
          <w:sz w:val="22"/>
          <w:szCs w:val="22"/>
        </w:rPr>
        <w:t>(dále jen „</w:t>
      </w:r>
      <w:r w:rsidR="00885854" w:rsidRPr="00F51C12">
        <w:rPr>
          <w:rFonts w:ascii="Aptos" w:hAnsi="Aptos"/>
          <w:b/>
          <w:bCs/>
          <w:sz w:val="22"/>
          <w:szCs w:val="22"/>
        </w:rPr>
        <w:t>občanský zákoník</w:t>
      </w:r>
      <w:r w:rsidRPr="00F51C12">
        <w:rPr>
          <w:rFonts w:ascii="Aptos" w:hAnsi="Aptos"/>
          <w:sz w:val="22"/>
          <w:szCs w:val="22"/>
        </w:rPr>
        <w:t>“)</w:t>
      </w:r>
      <w:r w:rsidR="00885854" w:rsidRPr="00F51C12">
        <w:rPr>
          <w:rFonts w:ascii="Aptos" w:hAnsi="Aptos"/>
          <w:sz w:val="22"/>
          <w:szCs w:val="22"/>
        </w:rPr>
        <w:t xml:space="preserve"> a v souladu se zákonem č. 121/2000 Sb., </w:t>
      </w:r>
      <w:r w:rsidR="0088767E">
        <w:rPr>
          <w:rFonts w:ascii="Aptos" w:hAnsi="Aptos"/>
          <w:sz w:val="22"/>
          <w:szCs w:val="22"/>
        </w:rPr>
        <w:t>o právu autorském, o právech souvisejících a o změně některých zákonů (</w:t>
      </w:r>
      <w:r w:rsidR="00885854" w:rsidRPr="00F51C12">
        <w:rPr>
          <w:rFonts w:ascii="Aptos" w:hAnsi="Aptos"/>
          <w:sz w:val="22"/>
          <w:szCs w:val="22"/>
        </w:rPr>
        <w:t>autorský zákon</w:t>
      </w:r>
      <w:r w:rsidR="0088767E">
        <w:rPr>
          <w:rFonts w:ascii="Aptos" w:hAnsi="Aptos"/>
          <w:sz w:val="22"/>
          <w:szCs w:val="22"/>
        </w:rPr>
        <w:t>)</w:t>
      </w:r>
      <w:r w:rsidR="00885854" w:rsidRPr="00F51C12">
        <w:rPr>
          <w:rFonts w:ascii="Aptos" w:hAnsi="Aptos"/>
          <w:sz w:val="22"/>
          <w:szCs w:val="22"/>
        </w:rPr>
        <w:t xml:space="preserve">, </w:t>
      </w:r>
      <w:r w:rsidR="0088767E">
        <w:rPr>
          <w:rFonts w:ascii="Aptos" w:hAnsi="Aptos"/>
          <w:sz w:val="22"/>
          <w:szCs w:val="22"/>
        </w:rPr>
        <w:t xml:space="preserve">vše </w:t>
      </w:r>
      <w:r w:rsidR="00885854" w:rsidRPr="00F51C12">
        <w:rPr>
          <w:rFonts w:ascii="Aptos" w:hAnsi="Aptos"/>
          <w:sz w:val="22"/>
          <w:szCs w:val="22"/>
        </w:rPr>
        <w:t>ve znění pozdějších předpisů</w:t>
      </w:r>
      <w:r w:rsidR="00B81B63" w:rsidRPr="00F51C12">
        <w:rPr>
          <w:rFonts w:ascii="Aptos" w:hAnsi="Aptos"/>
          <w:sz w:val="22"/>
          <w:szCs w:val="22"/>
        </w:rPr>
        <w:t xml:space="preserve"> (dále jen „</w:t>
      </w:r>
      <w:r w:rsidR="00B81B63" w:rsidRPr="00F51C12">
        <w:rPr>
          <w:rFonts w:ascii="Aptos" w:hAnsi="Aptos"/>
          <w:b/>
          <w:bCs/>
          <w:sz w:val="22"/>
          <w:szCs w:val="22"/>
        </w:rPr>
        <w:t>autorský zákon</w:t>
      </w:r>
      <w:r w:rsidR="00B81B63" w:rsidRPr="00F51C12">
        <w:rPr>
          <w:rFonts w:ascii="Aptos" w:hAnsi="Aptos"/>
          <w:sz w:val="22"/>
          <w:szCs w:val="22"/>
        </w:rPr>
        <w:t>“)</w:t>
      </w:r>
    </w:p>
    <w:p w14:paraId="7076773D" w14:textId="1A63688F" w:rsidR="004831EA" w:rsidRPr="00F51C12" w:rsidRDefault="004831EA" w:rsidP="00B24330">
      <w:pPr>
        <w:keepNext/>
        <w:keepLines/>
        <w:suppressLineNumbers/>
        <w:suppressAutoHyphens/>
        <w:ind w:left="284" w:hanging="284"/>
        <w:jc w:val="center"/>
        <w:rPr>
          <w:rFonts w:ascii="Aptos" w:hAnsi="Aptos" w:cstheme="minorHAnsi"/>
          <w:sz w:val="22"/>
          <w:szCs w:val="22"/>
        </w:rPr>
      </w:pPr>
    </w:p>
    <w:p w14:paraId="72AF0106" w14:textId="77777777" w:rsidR="00F556D2" w:rsidRPr="00F51C12" w:rsidRDefault="00F556D2" w:rsidP="00B24330">
      <w:pPr>
        <w:keepNext/>
        <w:keepLines/>
        <w:suppressLineNumbers/>
        <w:suppressAutoHyphens/>
        <w:ind w:left="284" w:hanging="284"/>
        <w:jc w:val="center"/>
        <w:rPr>
          <w:rFonts w:ascii="Aptos" w:hAnsi="Aptos" w:cstheme="minorHAnsi"/>
          <w:sz w:val="22"/>
          <w:szCs w:val="22"/>
        </w:rPr>
      </w:pPr>
    </w:p>
    <w:p w14:paraId="08C2D9F4" w14:textId="445F8D5C" w:rsidR="00E261B1" w:rsidRPr="00F51C12" w:rsidRDefault="00E261B1" w:rsidP="00B24330">
      <w:pPr>
        <w:jc w:val="center"/>
        <w:rPr>
          <w:rFonts w:ascii="Aptos" w:hAnsi="Aptos"/>
          <w:b/>
          <w:sz w:val="22"/>
          <w:szCs w:val="22"/>
        </w:rPr>
      </w:pPr>
      <w:r w:rsidRPr="00F51C12">
        <w:rPr>
          <w:rFonts w:ascii="Aptos" w:hAnsi="Aptos"/>
          <w:b/>
          <w:sz w:val="22"/>
          <w:szCs w:val="22"/>
        </w:rPr>
        <w:t>Smluvní strany</w:t>
      </w:r>
    </w:p>
    <w:p w14:paraId="6647B3D3" w14:textId="77777777" w:rsidR="00E261B1" w:rsidRPr="00F51C12" w:rsidRDefault="00E261B1" w:rsidP="00B24330">
      <w:pPr>
        <w:rPr>
          <w:rFonts w:ascii="Aptos" w:hAnsi="Aptos"/>
          <w:sz w:val="22"/>
          <w:szCs w:val="22"/>
        </w:rPr>
      </w:pPr>
    </w:p>
    <w:p w14:paraId="64385501" w14:textId="407743F5" w:rsidR="00E261B1" w:rsidRPr="00F51C12" w:rsidRDefault="00E261B1" w:rsidP="00B24330">
      <w:pPr>
        <w:pStyle w:val="Odstavecseseznamem"/>
        <w:numPr>
          <w:ilvl w:val="0"/>
          <w:numId w:val="3"/>
        </w:numPr>
        <w:ind w:left="284" w:hanging="284"/>
        <w:rPr>
          <w:rFonts w:ascii="Aptos" w:hAnsi="Aptos"/>
          <w:b/>
          <w:sz w:val="22"/>
          <w:szCs w:val="22"/>
        </w:rPr>
      </w:pPr>
      <w:r w:rsidRPr="00F51C12">
        <w:rPr>
          <w:rFonts w:ascii="Aptos" w:hAnsi="Aptos"/>
          <w:b/>
          <w:sz w:val="22"/>
          <w:szCs w:val="22"/>
        </w:rPr>
        <w:t>CENDIS, s. p.</w:t>
      </w:r>
    </w:p>
    <w:p w14:paraId="6021F97A" w14:textId="334A131B" w:rsidR="00E261B1" w:rsidRPr="00F51C12" w:rsidRDefault="00601A99" w:rsidP="00B24330">
      <w:pPr>
        <w:ind w:left="1985" w:hanging="1985"/>
        <w:rPr>
          <w:rFonts w:ascii="Aptos" w:hAnsi="Aptos"/>
          <w:sz w:val="22"/>
          <w:szCs w:val="22"/>
        </w:rPr>
      </w:pPr>
      <w:r w:rsidRPr="00F51C12">
        <w:rPr>
          <w:rFonts w:ascii="Aptos" w:hAnsi="Aptos"/>
          <w:sz w:val="22"/>
          <w:szCs w:val="22"/>
        </w:rPr>
        <w:t>Sídlo:</w:t>
      </w:r>
      <w:r w:rsidRPr="00F51C12">
        <w:rPr>
          <w:rFonts w:ascii="Aptos" w:hAnsi="Aptos"/>
          <w:sz w:val="22"/>
          <w:szCs w:val="22"/>
        </w:rPr>
        <w:tab/>
      </w:r>
      <w:r w:rsidR="00E261B1" w:rsidRPr="00F51C12">
        <w:rPr>
          <w:rFonts w:ascii="Aptos" w:hAnsi="Aptos"/>
          <w:sz w:val="22"/>
          <w:szCs w:val="22"/>
        </w:rPr>
        <w:t>nábřeží Ludvíka Svobody 1222/12, 110 15 Praha 1</w:t>
      </w:r>
    </w:p>
    <w:p w14:paraId="126CAFAA" w14:textId="703EEB1A" w:rsidR="00E261B1" w:rsidRPr="00F51C12" w:rsidRDefault="00601A99" w:rsidP="00B24330">
      <w:pPr>
        <w:ind w:left="1985" w:hanging="1985"/>
        <w:rPr>
          <w:rFonts w:ascii="Aptos" w:hAnsi="Aptos"/>
          <w:sz w:val="22"/>
          <w:szCs w:val="22"/>
        </w:rPr>
      </w:pPr>
      <w:r w:rsidRPr="00F51C12">
        <w:rPr>
          <w:rFonts w:ascii="Aptos" w:hAnsi="Aptos"/>
          <w:sz w:val="22"/>
          <w:szCs w:val="22"/>
        </w:rPr>
        <w:t>IČ</w:t>
      </w:r>
      <w:r w:rsidR="00ED517D" w:rsidRPr="00F51C12">
        <w:rPr>
          <w:rFonts w:ascii="Aptos" w:hAnsi="Aptos"/>
          <w:sz w:val="22"/>
          <w:szCs w:val="22"/>
        </w:rPr>
        <w:t>O</w:t>
      </w:r>
      <w:r w:rsidRPr="00F51C12">
        <w:rPr>
          <w:rFonts w:ascii="Aptos" w:hAnsi="Aptos"/>
          <w:sz w:val="22"/>
          <w:szCs w:val="22"/>
        </w:rPr>
        <w:t>:</w:t>
      </w:r>
      <w:r w:rsidRPr="00F51C12">
        <w:rPr>
          <w:rFonts w:ascii="Aptos" w:hAnsi="Aptos"/>
          <w:sz w:val="22"/>
          <w:szCs w:val="22"/>
        </w:rPr>
        <w:tab/>
      </w:r>
      <w:r w:rsidR="00E261B1" w:rsidRPr="00F51C12">
        <w:rPr>
          <w:rFonts w:ascii="Aptos" w:hAnsi="Aptos"/>
          <w:sz w:val="22"/>
          <w:szCs w:val="22"/>
        </w:rPr>
        <w:t>003</w:t>
      </w:r>
      <w:r w:rsidR="0088767E">
        <w:rPr>
          <w:rFonts w:ascii="Aptos" w:hAnsi="Aptos"/>
          <w:sz w:val="22"/>
          <w:szCs w:val="22"/>
        </w:rPr>
        <w:t xml:space="preserve"> </w:t>
      </w:r>
      <w:r w:rsidR="00E261B1" w:rsidRPr="00F51C12">
        <w:rPr>
          <w:rFonts w:ascii="Aptos" w:hAnsi="Aptos"/>
          <w:sz w:val="22"/>
          <w:szCs w:val="22"/>
        </w:rPr>
        <w:t>11</w:t>
      </w:r>
      <w:r w:rsidR="0088767E">
        <w:rPr>
          <w:rFonts w:ascii="Aptos" w:hAnsi="Aptos"/>
          <w:sz w:val="22"/>
          <w:szCs w:val="22"/>
        </w:rPr>
        <w:t xml:space="preserve"> </w:t>
      </w:r>
      <w:r w:rsidR="00E261B1" w:rsidRPr="00F51C12">
        <w:rPr>
          <w:rFonts w:ascii="Aptos" w:hAnsi="Aptos"/>
          <w:sz w:val="22"/>
          <w:szCs w:val="22"/>
        </w:rPr>
        <w:t>391</w:t>
      </w:r>
    </w:p>
    <w:p w14:paraId="6E9BC746" w14:textId="38CE4519" w:rsidR="00E261B1" w:rsidRPr="00F51C12" w:rsidRDefault="00601A99" w:rsidP="00B24330">
      <w:pPr>
        <w:ind w:left="1985" w:hanging="1985"/>
        <w:rPr>
          <w:rFonts w:ascii="Aptos" w:hAnsi="Aptos"/>
          <w:sz w:val="22"/>
          <w:szCs w:val="22"/>
        </w:rPr>
      </w:pPr>
      <w:r w:rsidRPr="00F51C12">
        <w:rPr>
          <w:rFonts w:ascii="Aptos" w:hAnsi="Aptos"/>
          <w:sz w:val="22"/>
          <w:szCs w:val="22"/>
        </w:rPr>
        <w:t>DIČ:</w:t>
      </w:r>
      <w:r w:rsidRPr="00F51C12">
        <w:rPr>
          <w:rFonts w:ascii="Aptos" w:hAnsi="Aptos"/>
          <w:sz w:val="22"/>
          <w:szCs w:val="22"/>
        </w:rPr>
        <w:tab/>
      </w:r>
      <w:r w:rsidR="00E261B1" w:rsidRPr="00F51C12">
        <w:rPr>
          <w:rFonts w:ascii="Aptos" w:hAnsi="Aptos"/>
          <w:sz w:val="22"/>
          <w:szCs w:val="22"/>
        </w:rPr>
        <w:t>CZ</w:t>
      </w:r>
      <w:r w:rsidR="0088767E">
        <w:rPr>
          <w:rFonts w:ascii="Aptos" w:hAnsi="Aptos"/>
          <w:sz w:val="22"/>
          <w:szCs w:val="22"/>
        </w:rPr>
        <w:t xml:space="preserve"> </w:t>
      </w:r>
      <w:r w:rsidR="00E261B1" w:rsidRPr="00F51C12">
        <w:rPr>
          <w:rFonts w:ascii="Aptos" w:hAnsi="Aptos"/>
          <w:sz w:val="22"/>
          <w:szCs w:val="22"/>
        </w:rPr>
        <w:t>00311391</w:t>
      </w:r>
    </w:p>
    <w:p w14:paraId="5F568BCD" w14:textId="7D3CB714" w:rsidR="00603CEB" w:rsidRPr="00F51C12" w:rsidRDefault="00603CEB" w:rsidP="00B24330">
      <w:pPr>
        <w:ind w:left="1985" w:hanging="1985"/>
        <w:rPr>
          <w:rFonts w:ascii="Aptos" w:hAnsi="Aptos"/>
          <w:sz w:val="22"/>
          <w:szCs w:val="22"/>
        </w:rPr>
      </w:pPr>
      <w:r w:rsidRPr="00F51C12">
        <w:rPr>
          <w:rFonts w:ascii="Aptos" w:hAnsi="Aptos"/>
          <w:sz w:val="22"/>
          <w:szCs w:val="22"/>
        </w:rPr>
        <w:t>Zapsán:</w:t>
      </w:r>
      <w:r w:rsidRPr="00F51C12">
        <w:rPr>
          <w:rFonts w:ascii="Aptos" w:hAnsi="Aptos"/>
          <w:sz w:val="22"/>
          <w:szCs w:val="22"/>
        </w:rPr>
        <w:tab/>
        <w:t xml:space="preserve">v obchodním rejstříku vedeném u Městského soudu v Praze oddíl ALX vložka 706 </w:t>
      </w:r>
    </w:p>
    <w:p w14:paraId="6938C34F" w14:textId="021695A6" w:rsidR="00E261B1" w:rsidRPr="00C67503" w:rsidRDefault="00601A99" w:rsidP="00B24330">
      <w:pPr>
        <w:ind w:left="1985" w:hanging="1985"/>
        <w:rPr>
          <w:rFonts w:ascii="Aptos" w:hAnsi="Aptos"/>
          <w:sz w:val="22"/>
          <w:szCs w:val="22"/>
        </w:rPr>
      </w:pPr>
      <w:r w:rsidRPr="00F51C12">
        <w:rPr>
          <w:rFonts w:ascii="Aptos" w:hAnsi="Aptos"/>
          <w:sz w:val="22"/>
          <w:szCs w:val="22"/>
        </w:rPr>
        <w:t>Z</w:t>
      </w:r>
      <w:r w:rsidR="00816C23" w:rsidRPr="00F51C12">
        <w:rPr>
          <w:rFonts w:ascii="Aptos" w:hAnsi="Aptos"/>
          <w:sz w:val="22"/>
          <w:szCs w:val="22"/>
        </w:rPr>
        <w:t>ástupce</w:t>
      </w:r>
      <w:r w:rsidRPr="00F51C12">
        <w:rPr>
          <w:rFonts w:ascii="Aptos" w:hAnsi="Aptos"/>
          <w:sz w:val="22"/>
          <w:szCs w:val="22"/>
        </w:rPr>
        <w:t>:</w:t>
      </w:r>
      <w:r w:rsidRPr="00F51C12">
        <w:rPr>
          <w:rFonts w:ascii="Aptos" w:hAnsi="Aptos"/>
          <w:sz w:val="22"/>
          <w:szCs w:val="22"/>
        </w:rPr>
        <w:tab/>
      </w:r>
      <w:r w:rsidR="00532228" w:rsidRPr="003E6706">
        <w:rPr>
          <w:rFonts w:ascii="Aptos" w:hAnsi="Aptos"/>
          <w:sz w:val="22"/>
          <w:szCs w:val="22"/>
        </w:rPr>
        <w:t xml:space="preserve">Ing. </w:t>
      </w:r>
      <w:r w:rsidR="00FE6725" w:rsidRPr="003E6706">
        <w:rPr>
          <w:rFonts w:ascii="Aptos" w:hAnsi="Aptos"/>
          <w:sz w:val="22"/>
          <w:szCs w:val="22"/>
        </w:rPr>
        <w:t xml:space="preserve">Jan </w:t>
      </w:r>
      <w:r w:rsidR="00172DFB" w:rsidRPr="003E6706">
        <w:rPr>
          <w:rFonts w:ascii="Aptos" w:hAnsi="Aptos"/>
          <w:sz w:val="22"/>
          <w:szCs w:val="22"/>
        </w:rPr>
        <w:t xml:space="preserve">Paroubek, </w:t>
      </w:r>
      <w:r w:rsidR="00761F98" w:rsidRPr="003E6706">
        <w:rPr>
          <w:rFonts w:ascii="Aptos" w:hAnsi="Aptos"/>
          <w:sz w:val="22"/>
          <w:szCs w:val="22"/>
        </w:rPr>
        <w:t>1. zástupce ředitele</w:t>
      </w:r>
    </w:p>
    <w:p w14:paraId="5F135A89" w14:textId="2E173AAF" w:rsidR="000F1860" w:rsidRPr="00C67503" w:rsidRDefault="000F1860" w:rsidP="00B24330">
      <w:pPr>
        <w:ind w:left="1985" w:hanging="1985"/>
        <w:rPr>
          <w:rFonts w:ascii="Aptos" w:hAnsi="Aptos"/>
          <w:sz w:val="22"/>
          <w:szCs w:val="22"/>
        </w:rPr>
      </w:pPr>
      <w:r w:rsidRPr="00C67503">
        <w:rPr>
          <w:rFonts w:ascii="Aptos" w:hAnsi="Aptos"/>
          <w:sz w:val="22"/>
          <w:szCs w:val="22"/>
        </w:rPr>
        <w:t>Kontaktní osoba:</w:t>
      </w:r>
      <w:r w:rsidRPr="00C67503">
        <w:rPr>
          <w:rFonts w:ascii="Aptos" w:hAnsi="Aptos"/>
          <w:sz w:val="22"/>
          <w:szCs w:val="22"/>
        </w:rPr>
        <w:tab/>
      </w:r>
      <w:r w:rsidRPr="003E6706">
        <w:rPr>
          <w:rFonts w:ascii="Aptos" w:hAnsi="Aptos"/>
          <w:sz w:val="22"/>
          <w:szCs w:val="22"/>
        </w:rPr>
        <w:t xml:space="preserve">Ing. </w:t>
      </w:r>
      <w:r w:rsidR="00BE691E" w:rsidRPr="003E6706">
        <w:rPr>
          <w:rFonts w:ascii="Aptos" w:hAnsi="Aptos"/>
          <w:sz w:val="22"/>
          <w:szCs w:val="22"/>
        </w:rPr>
        <w:t>Tomáš Tichý</w:t>
      </w:r>
      <w:r w:rsidRPr="003E6706">
        <w:rPr>
          <w:rFonts w:ascii="Aptos" w:hAnsi="Aptos"/>
          <w:sz w:val="22"/>
          <w:szCs w:val="22"/>
        </w:rPr>
        <w:t xml:space="preserve">, </w:t>
      </w:r>
      <w:r w:rsidR="00BE691E" w:rsidRPr="003E6706">
        <w:rPr>
          <w:rFonts w:ascii="Aptos" w:hAnsi="Aptos"/>
          <w:sz w:val="22"/>
          <w:szCs w:val="22"/>
        </w:rPr>
        <w:t xml:space="preserve">2. zástupce ředitele </w:t>
      </w:r>
    </w:p>
    <w:p w14:paraId="41A9A9B5" w14:textId="41543690" w:rsidR="00E261B1" w:rsidRPr="00C67503" w:rsidRDefault="00E261B1" w:rsidP="00B24330">
      <w:pPr>
        <w:ind w:left="1985" w:hanging="1985"/>
        <w:rPr>
          <w:rFonts w:ascii="Aptos" w:hAnsi="Aptos"/>
          <w:sz w:val="22"/>
          <w:szCs w:val="22"/>
        </w:rPr>
      </w:pPr>
      <w:r w:rsidRPr="00C67503">
        <w:rPr>
          <w:rFonts w:ascii="Aptos" w:hAnsi="Aptos"/>
          <w:sz w:val="22"/>
          <w:szCs w:val="22"/>
        </w:rPr>
        <w:t>Bankovní spojení:</w:t>
      </w:r>
      <w:r w:rsidRPr="00C67503">
        <w:rPr>
          <w:rFonts w:ascii="Aptos" w:hAnsi="Aptos"/>
          <w:sz w:val="22"/>
          <w:szCs w:val="22"/>
        </w:rPr>
        <w:tab/>
      </w:r>
      <w:r w:rsidR="00791F20" w:rsidRPr="003E6706">
        <w:rPr>
          <w:rFonts w:ascii="Aptos" w:hAnsi="Aptos"/>
          <w:sz w:val="22"/>
          <w:szCs w:val="22"/>
        </w:rPr>
        <w:t>Česká spořitelna</w:t>
      </w:r>
      <w:r w:rsidR="008324DC" w:rsidRPr="003E6706">
        <w:rPr>
          <w:rFonts w:ascii="Aptos" w:hAnsi="Aptos"/>
          <w:sz w:val="22"/>
          <w:szCs w:val="22"/>
        </w:rPr>
        <w:t>, a.s.</w:t>
      </w:r>
    </w:p>
    <w:p w14:paraId="24E04FD6" w14:textId="6E0907E8" w:rsidR="00E261B1" w:rsidRPr="00F51C12" w:rsidRDefault="00601A99" w:rsidP="00B24330">
      <w:pPr>
        <w:ind w:left="1985" w:hanging="1985"/>
        <w:rPr>
          <w:rFonts w:ascii="Aptos" w:hAnsi="Aptos"/>
          <w:sz w:val="22"/>
          <w:szCs w:val="22"/>
        </w:rPr>
      </w:pPr>
      <w:r w:rsidRPr="00C67503">
        <w:rPr>
          <w:rFonts w:ascii="Aptos" w:hAnsi="Aptos"/>
          <w:sz w:val="22"/>
          <w:szCs w:val="22"/>
        </w:rPr>
        <w:t>č. účtu:</w:t>
      </w:r>
      <w:r w:rsidRPr="00C67503">
        <w:rPr>
          <w:rFonts w:ascii="Aptos" w:hAnsi="Aptos"/>
          <w:sz w:val="22"/>
          <w:szCs w:val="22"/>
        </w:rPr>
        <w:tab/>
      </w:r>
      <w:r w:rsidR="00791F20" w:rsidRPr="003E6706">
        <w:rPr>
          <w:rFonts w:ascii="Aptos" w:hAnsi="Aptos"/>
          <w:sz w:val="22"/>
          <w:szCs w:val="22"/>
        </w:rPr>
        <w:t>5517635319/0800</w:t>
      </w:r>
    </w:p>
    <w:p w14:paraId="3FAE2417" w14:textId="7CDF7253" w:rsidR="00603CEB" w:rsidRPr="00F51C12" w:rsidRDefault="00603CEB" w:rsidP="00B24330">
      <w:pPr>
        <w:ind w:left="1985" w:hanging="1985"/>
        <w:rPr>
          <w:rFonts w:ascii="Aptos" w:hAnsi="Aptos"/>
          <w:sz w:val="22"/>
          <w:szCs w:val="22"/>
        </w:rPr>
      </w:pPr>
      <w:r w:rsidRPr="00F51C12">
        <w:rPr>
          <w:rFonts w:ascii="Aptos" w:hAnsi="Aptos"/>
          <w:sz w:val="22"/>
          <w:szCs w:val="22"/>
        </w:rPr>
        <w:t>(dále jen „</w:t>
      </w:r>
      <w:r w:rsidR="00F24A9B" w:rsidRPr="00F51C12">
        <w:rPr>
          <w:rFonts w:ascii="Aptos" w:hAnsi="Aptos"/>
          <w:b/>
          <w:bCs/>
          <w:sz w:val="22"/>
          <w:szCs w:val="22"/>
        </w:rPr>
        <w:t>N</w:t>
      </w:r>
      <w:r w:rsidR="00885854" w:rsidRPr="00F51C12">
        <w:rPr>
          <w:rFonts w:ascii="Aptos" w:hAnsi="Aptos"/>
          <w:b/>
          <w:sz w:val="22"/>
          <w:szCs w:val="22"/>
        </w:rPr>
        <w:t>abyvatel</w:t>
      </w:r>
      <w:r w:rsidRPr="00F51C12">
        <w:rPr>
          <w:rFonts w:ascii="Aptos" w:hAnsi="Aptos"/>
          <w:sz w:val="22"/>
          <w:szCs w:val="22"/>
        </w:rPr>
        <w:t>“)</w:t>
      </w:r>
      <w:r w:rsidR="002E5247" w:rsidRPr="00F51C12">
        <w:rPr>
          <w:rFonts w:ascii="Aptos" w:hAnsi="Aptos"/>
          <w:sz w:val="22"/>
          <w:szCs w:val="22"/>
        </w:rPr>
        <w:t xml:space="preserve"> a</w:t>
      </w:r>
    </w:p>
    <w:p w14:paraId="66041C9F" w14:textId="713C7A0B" w:rsidR="00E261B1" w:rsidRPr="00F51C12" w:rsidRDefault="00E261B1" w:rsidP="00B24330">
      <w:pPr>
        <w:ind w:left="1985" w:hanging="1985"/>
        <w:rPr>
          <w:rFonts w:ascii="Aptos" w:hAnsi="Aptos"/>
          <w:sz w:val="22"/>
          <w:szCs w:val="22"/>
        </w:rPr>
      </w:pPr>
    </w:p>
    <w:p w14:paraId="5F9DC9D8" w14:textId="4A067E95" w:rsidR="00F94BD8" w:rsidRPr="00F51C12" w:rsidRDefault="00552B99" w:rsidP="00F94BD8">
      <w:pPr>
        <w:pStyle w:val="Odstavecseseznamem"/>
        <w:numPr>
          <w:ilvl w:val="0"/>
          <w:numId w:val="3"/>
        </w:numPr>
        <w:ind w:left="284" w:hanging="284"/>
        <w:rPr>
          <w:rFonts w:ascii="Aptos" w:hAnsi="Aptos"/>
          <w:b/>
          <w:sz w:val="22"/>
          <w:szCs w:val="22"/>
        </w:rPr>
      </w:pPr>
      <w:r w:rsidRPr="00F51C12">
        <w:rPr>
          <w:rFonts w:ascii="Aptos" w:hAnsi="Aptos"/>
          <w:b/>
          <w:sz w:val="22"/>
          <w:szCs w:val="22"/>
        </w:rPr>
        <w:t>[</w:t>
      </w:r>
      <w:r w:rsidRPr="00F51C12">
        <w:rPr>
          <w:rFonts w:ascii="Aptos" w:hAnsi="Aptos"/>
          <w:b/>
          <w:sz w:val="22"/>
          <w:szCs w:val="22"/>
          <w:highlight w:val="yellow"/>
        </w:rPr>
        <w:t>doplnit</w:t>
      </w:r>
      <w:r w:rsidRPr="00F51C12">
        <w:rPr>
          <w:rFonts w:ascii="Aptos" w:hAnsi="Aptos"/>
          <w:b/>
          <w:sz w:val="22"/>
          <w:szCs w:val="22"/>
        </w:rPr>
        <w:t>]</w:t>
      </w:r>
    </w:p>
    <w:p w14:paraId="43555DD4" w14:textId="55D3A631" w:rsidR="00F94BD8" w:rsidRPr="00F51C12" w:rsidRDefault="00F94BD8" w:rsidP="00F94BD8">
      <w:pPr>
        <w:ind w:left="1985" w:hanging="1985"/>
        <w:rPr>
          <w:rFonts w:ascii="Aptos" w:hAnsi="Aptos"/>
          <w:sz w:val="22"/>
          <w:szCs w:val="22"/>
        </w:rPr>
      </w:pPr>
      <w:r w:rsidRPr="00F51C12">
        <w:rPr>
          <w:rFonts w:ascii="Aptos" w:hAnsi="Aptos"/>
          <w:sz w:val="22"/>
          <w:szCs w:val="22"/>
        </w:rPr>
        <w:t>Sídlo:</w:t>
      </w:r>
      <w:r w:rsidRPr="00F51C12">
        <w:rPr>
          <w:rFonts w:ascii="Aptos" w:hAnsi="Aptos"/>
          <w:sz w:val="22"/>
          <w:szCs w:val="22"/>
        </w:rPr>
        <w:tab/>
      </w:r>
      <w:r w:rsidR="00552B99" w:rsidRPr="00F51C12">
        <w:rPr>
          <w:rFonts w:ascii="Aptos" w:hAnsi="Aptos"/>
          <w:sz w:val="22"/>
          <w:szCs w:val="22"/>
        </w:rPr>
        <w:t>[</w:t>
      </w:r>
      <w:r w:rsidR="00552B99" w:rsidRPr="00F51C12">
        <w:rPr>
          <w:rFonts w:ascii="Aptos" w:hAnsi="Aptos"/>
          <w:sz w:val="22"/>
          <w:szCs w:val="22"/>
          <w:highlight w:val="yellow"/>
        </w:rPr>
        <w:t>doplnit</w:t>
      </w:r>
      <w:r w:rsidR="00552B99" w:rsidRPr="00F51C12">
        <w:rPr>
          <w:rFonts w:ascii="Aptos" w:hAnsi="Aptos"/>
          <w:sz w:val="22"/>
          <w:szCs w:val="22"/>
        </w:rPr>
        <w:t>]</w:t>
      </w:r>
    </w:p>
    <w:p w14:paraId="3CFD593F" w14:textId="34A35117" w:rsidR="00F94BD8" w:rsidRPr="00F51C12" w:rsidRDefault="00F94BD8" w:rsidP="00F94BD8">
      <w:pPr>
        <w:ind w:left="1985" w:hanging="1985"/>
        <w:rPr>
          <w:rFonts w:ascii="Aptos" w:hAnsi="Aptos"/>
          <w:sz w:val="22"/>
          <w:szCs w:val="22"/>
        </w:rPr>
      </w:pPr>
      <w:r w:rsidRPr="00F51C12">
        <w:rPr>
          <w:rFonts w:ascii="Aptos" w:hAnsi="Aptos"/>
          <w:sz w:val="22"/>
          <w:szCs w:val="22"/>
        </w:rPr>
        <w:t>IČO:</w:t>
      </w:r>
      <w:r w:rsidRPr="00F51C12">
        <w:rPr>
          <w:rFonts w:ascii="Aptos" w:hAnsi="Aptos"/>
          <w:sz w:val="22"/>
          <w:szCs w:val="22"/>
        </w:rPr>
        <w:tab/>
      </w:r>
      <w:r w:rsidR="00552B99" w:rsidRPr="00F51C12">
        <w:rPr>
          <w:rFonts w:ascii="Aptos" w:hAnsi="Aptos"/>
          <w:sz w:val="22"/>
          <w:szCs w:val="22"/>
        </w:rPr>
        <w:t>[</w:t>
      </w:r>
      <w:r w:rsidR="00552B99" w:rsidRPr="00F51C12">
        <w:rPr>
          <w:rFonts w:ascii="Aptos" w:hAnsi="Aptos"/>
          <w:sz w:val="22"/>
          <w:szCs w:val="22"/>
          <w:highlight w:val="yellow"/>
        </w:rPr>
        <w:t>doplnit</w:t>
      </w:r>
      <w:r w:rsidR="00552B99" w:rsidRPr="00F51C12">
        <w:rPr>
          <w:rFonts w:ascii="Aptos" w:hAnsi="Aptos"/>
          <w:sz w:val="22"/>
          <w:szCs w:val="22"/>
        </w:rPr>
        <w:t>]</w:t>
      </w:r>
    </w:p>
    <w:p w14:paraId="5E558773" w14:textId="2D2AD48F" w:rsidR="00F94BD8" w:rsidRPr="00F51C12" w:rsidRDefault="00F94BD8" w:rsidP="00F94BD8">
      <w:pPr>
        <w:ind w:left="1985" w:hanging="1985"/>
        <w:rPr>
          <w:rFonts w:ascii="Aptos" w:hAnsi="Aptos"/>
          <w:sz w:val="22"/>
          <w:szCs w:val="22"/>
        </w:rPr>
      </w:pPr>
      <w:r w:rsidRPr="00F51C12">
        <w:rPr>
          <w:rFonts w:ascii="Aptos" w:hAnsi="Aptos"/>
          <w:sz w:val="22"/>
          <w:szCs w:val="22"/>
        </w:rPr>
        <w:t>DIČ:</w:t>
      </w:r>
      <w:r w:rsidRPr="00F51C12">
        <w:rPr>
          <w:rFonts w:ascii="Aptos" w:hAnsi="Aptos"/>
          <w:sz w:val="22"/>
          <w:szCs w:val="22"/>
        </w:rPr>
        <w:tab/>
      </w:r>
      <w:r w:rsidR="00552B99" w:rsidRPr="00F51C12">
        <w:rPr>
          <w:rFonts w:ascii="Aptos" w:hAnsi="Aptos"/>
          <w:sz w:val="22"/>
          <w:szCs w:val="22"/>
        </w:rPr>
        <w:t>[</w:t>
      </w:r>
      <w:r w:rsidR="00552B99" w:rsidRPr="00F51C12">
        <w:rPr>
          <w:rFonts w:ascii="Aptos" w:hAnsi="Aptos"/>
          <w:sz w:val="22"/>
          <w:szCs w:val="22"/>
          <w:highlight w:val="yellow"/>
        </w:rPr>
        <w:t>doplnit</w:t>
      </w:r>
      <w:r w:rsidR="00552B99" w:rsidRPr="00F51C12">
        <w:rPr>
          <w:rFonts w:ascii="Aptos" w:hAnsi="Aptos"/>
          <w:sz w:val="22"/>
          <w:szCs w:val="22"/>
        </w:rPr>
        <w:t>]</w:t>
      </w:r>
    </w:p>
    <w:p w14:paraId="123A1E26" w14:textId="4C2B2EA0" w:rsidR="00F94BD8" w:rsidRPr="00F51C12" w:rsidRDefault="00F94BD8" w:rsidP="00F94BD8">
      <w:pPr>
        <w:ind w:left="1985" w:hanging="1985"/>
        <w:rPr>
          <w:rFonts w:ascii="Aptos" w:hAnsi="Aptos"/>
          <w:sz w:val="22"/>
          <w:szCs w:val="22"/>
        </w:rPr>
      </w:pPr>
      <w:r w:rsidRPr="00F51C12">
        <w:rPr>
          <w:rFonts w:ascii="Aptos" w:hAnsi="Aptos"/>
          <w:sz w:val="22"/>
          <w:szCs w:val="22"/>
        </w:rPr>
        <w:t>Zapsán:</w:t>
      </w:r>
      <w:r w:rsidRPr="00F51C12">
        <w:rPr>
          <w:rFonts w:ascii="Aptos" w:hAnsi="Aptos"/>
          <w:sz w:val="22"/>
          <w:szCs w:val="22"/>
        </w:rPr>
        <w:tab/>
      </w:r>
      <w:r w:rsidR="00552B99" w:rsidRPr="00F51C12">
        <w:rPr>
          <w:rFonts w:ascii="Aptos" w:hAnsi="Aptos"/>
          <w:sz w:val="22"/>
          <w:szCs w:val="22"/>
        </w:rPr>
        <w:t>[</w:t>
      </w:r>
      <w:r w:rsidR="00552B99" w:rsidRPr="00F51C12">
        <w:rPr>
          <w:rFonts w:ascii="Aptos" w:hAnsi="Aptos"/>
          <w:sz w:val="22"/>
          <w:szCs w:val="22"/>
          <w:highlight w:val="yellow"/>
        </w:rPr>
        <w:t>doplnit</w:t>
      </w:r>
      <w:r w:rsidR="00552B99" w:rsidRPr="00F51C12">
        <w:rPr>
          <w:rFonts w:ascii="Aptos" w:hAnsi="Aptos"/>
          <w:sz w:val="22"/>
          <w:szCs w:val="22"/>
        </w:rPr>
        <w:t>]</w:t>
      </w:r>
    </w:p>
    <w:p w14:paraId="5AA34356" w14:textId="720C0004" w:rsidR="00F94BD8" w:rsidRPr="00F51C12" w:rsidRDefault="00F94BD8" w:rsidP="00F94BD8">
      <w:pPr>
        <w:ind w:left="1985" w:hanging="1985"/>
        <w:rPr>
          <w:rFonts w:ascii="Aptos" w:hAnsi="Aptos"/>
          <w:sz w:val="22"/>
          <w:szCs w:val="22"/>
        </w:rPr>
      </w:pPr>
      <w:r w:rsidRPr="00F51C12">
        <w:rPr>
          <w:rFonts w:ascii="Aptos" w:hAnsi="Aptos"/>
          <w:sz w:val="22"/>
          <w:szCs w:val="22"/>
        </w:rPr>
        <w:t>Zástupce:</w:t>
      </w:r>
      <w:r w:rsidRPr="00F51C12">
        <w:rPr>
          <w:rFonts w:ascii="Aptos" w:hAnsi="Aptos"/>
          <w:sz w:val="22"/>
          <w:szCs w:val="22"/>
        </w:rPr>
        <w:tab/>
      </w:r>
      <w:r w:rsidR="00552B99" w:rsidRPr="00F51C12">
        <w:rPr>
          <w:rFonts w:ascii="Aptos" w:hAnsi="Aptos"/>
          <w:sz w:val="22"/>
          <w:szCs w:val="22"/>
        </w:rPr>
        <w:t>[</w:t>
      </w:r>
      <w:r w:rsidR="00552B99" w:rsidRPr="00F51C12">
        <w:rPr>
          <w:rFonts w:ascii="Aptos" w:hAnsi="Aptos"/>
          <w:sz w:val="22"/>
          <w:szCs w:val="22"/>
          <w:highlight w:val="yellow"/>
        </w:rPr>
        <w:t>doplnit</w:t>
      </w:r>
      <w:r w:rsidR="00552B99" w:rsidRPr="00F51C12">
        <w:rPr>
          <w:rFonts w:ascii="Aptos" w:hAnsi="Aptos"/>
          <w:sz w:val="22"/>
          <w:szCs w:val="22"/>
        </w:rPr>
        <w:t>]</w:t>
      </w:r>
    </w:p>
    <w:p w14:paraId="445B2889" w14:textId="5BA5CEDD" w:rsidR="00F94BD8" w:rsidRPr="00F51C12" w:rsidRDefault="00F94BD8" w:rsidP="00F94BD8">
      <w:pPr>
        <w:ind w:left="1985" w:hanging="1985"/>
        <w:rPr>
          <w:rFonts w:ascii="Aptos" w:hAnsi="Aptos"/>
          <w:sz w:val="22"/>
          <w:szCs w:val="22"/>
        </w:rPr>
      </w:pPr>
      <w:r w:rsidRPr="00F51C12">
        <w:rPr>
          <w:rFonts w:ascii="Aptos" w:hAnsi="Aptos"/>
          <w:sz w:val="22"/>
          <w:szCs w:val="22"/>
        </w:rPr>
        <w:t>Kontaktní osoba:</w:t>
      </w:r>
      <w:r w:rsidRPr="00F51C12">
        <w:rPr>
          <w:rFonts w:ascii="Aptos" w:hAnsi="Aptos"/>
          <w:sz w:val="22"/>
          <w:szCs w:val="22"/>
        </w:rPr>
        <w:tab/>
      </w:r>
      <w:r w:rsidR="00552B99" w:rsidRPr="00F51C12">
        <w:rPr>
          <w:rFonts w:ascii="Aptos" w:hAnsi="Aptos"/>
          <w:sz w:val="22"/>
          <w:szCs w:val="22"/>
        </w:rPr>
        <w:t>[</w:t>
      </w:r>
      <w:r w:rsidR="00552B99" w:rsidRPr="00F51C12">
        <w:rPr>
          <w:rFonts w:ascii="Aptos" w:hAnsi="Aptos"/>
          <w:sz w:val="22"/>
          <w:szCs w:val="22"/>
          <w:highlight w:val="yellow"/>
        </w:rPr>
        <w:t>doplnit</w:t>
      </w:r>
      <w:r w:rsidR="00552B99" w:rsidRPr="00F51C12">
        <w:rPr>
          <w:rFonts w:ascii="Aptos" w:hAnsi="Aptos"/>
          <w:sz w:val="22"/>
          <w:szCs w:val="22"/>
        </w:rPr>
        <w:t>]</w:t>
      </w:r>
    </w:p>
    <w:p w14:paraId="782EF7FE" w14:textId="5E5ACD7A" w:rsidR="00F94BD8" w:rsidRPr="00F51C12" w:rsidRDefault="00F94BD8" w:rsidP="00F94BD8">
      <w:pPr>
        <w:ind w:left="1985" w:hanging="1985"/>
        <w:rPr>
          <w:rFonts w:ascii="Aptos" w:hAnsi="Aptos"/>
          <w:sz w:val="22"/>
          <w:szCs w:val="22"/>
        </w:rPr>
      </w:pPr>
      <w:r w:rsidRPr="00F51C12">
        <w:rPr>
          <w:rFonts w:ascii="Aptos" w:hAnsi="Aptos"/>
          <w:sz w:val="22"/>
          <w:szCs w:val="22"/>
        </w:rPr>
        <w:t>Bankovní spojení:</w:t>
      </w:r>
      <w:r w:rsidRPr="00F51C12">
        <w:rPr>
          <w:rFonts w:ascii="Aptos" w:hAnsi="Aptos"/>
          <w:sz w:val="22"/>
          <w:szCs w:val="22"/>
        </w:rPr>
        <w:tab/>
      </w:r>
      <w:r w:rsidR="00552B99" w:rsidRPr="00F51C12">
        <w:rPr>
          <w:rFonts w:ascii="Aptos" w:hAnsi="Aptos"/>
          <w:sz w:val="22"/>
          <w:szCs w:val="22"/>
        </w:rPr>
        <w:t>[</w:t>
      </w:r>
      <w:r w:rsidR="00552B99" w:rsidRPr="00F51C12">
        <w:rPr>
          <w:rFonts w:ascii="Aptos" w:hAnsi="Aptos"/>
          <w:sz w:val="22"/>
          <w:szCs w:val="22"/>
          <w:highlight w:val="yellow"/>
        </w:rPr>
        <w:t>doplnit</w:t>
      </w:r>
      <w:r w:rsidR="00552B99" w:rsidRPr="00F51C12">
        <w:rPr>
          <w:rFonts w:ascii="Aptos" w:hAnsi="Aptos"/>
          <w:sz w:val="22"/>
          <w:szCs w:val="22"/>
        </w:rPr>
        <w:t>]</w:t>
      </w:r>
    </w:p>
    <w:p w14:paraId="3CECBE84" w14:textId="26F5725B" w:rsidR="00F94BD8" w:rsidRPr="00F51C12" w:rsidRDefault="00F94BD8" w:rsidP="00F94BD8">
      <w:pPr>
        <w:ind w:left="1985" w:hanging="1985"/>
        <w:rPr>
          <w:rFonts w:ascii="Aptos" w:hAnsi="Aptos"/>
          <w:sz w:val="22"/>
          <w:szCs w:val="22"/>
        </w:rPr>
      </w:pPr>
      <w:r w:rsidRPr="00F51C12">
        <w:rPr>
          <w:rFonts w:ascii="Aptos" w:hAnsi="Aptos"/>
          <w:sz w:val="22"/>
          <w:szCs w:val="22"/>
        </w:rPr>
        <w:t>č. účtu:</w:t>
      </w:r>
      <w:r w:rsidRPr="00F51C12">
        <w:rPr>
          <w:rFonts w:ascii="Aptos" w:hAnsi="Aptos"/>
          <w:sz w:val="22"/>
          <w:szCs w:val="22"/>
        </w:rPr>
        <w:tab/>
      </w:r>
      <w:r w:rsidR="00552B99" w:rsidRPr="00F51C12">
        <w:rPr>
          <w:rFonts w:ascii="Aptos" w:hAnsi="Aptos"/>
          <w:sz w:val="22"/>
          <w:szCs w:val="22"/>
        </w:rPr>
        <w:t>[</w:t>
      </w:r>
      <w:r w:rsidR="00552B99" w:rsidRPr="00F51C12">
        <w:rPr>
          <w:rFonts w:ascii="Aptos" w:hAnsi="Aptos"/>
          <w:sz w:val="22"/>
          <w:szCs w:val="22"/>
          <w:highlight w:val="yellow"/>
        </w:rPr>
        <w:t>doplnit</w:t>
      </w:r>
      <w:r w:rsidR="00552B99" w:rsidRPr="00F51C12">
        <w:rPr>
          <w:rFonts w:ascii="Aptos" w:hAnsi="Aptos"/>
          <w:sz w:val="22"/>
          <w:szCs w:val="22"/>
        </w:rPr>
        <w:t>]</w:t>
      </w:r>
    </w:p>
    <w:p w14:paraId="0A911C38" w14:textId="47766AB4" w:rsidR="00421204" w:rsidRPr="00F51C12" w:rsidRDefault="00F94BD8" w:rsidP="00F94BD8">
      <w:pPr>
        <w:ind w:left="1985" w:hanging="1985"/>
        <w:rPr>
          <w:rFonts w:ascii="Aptos" w:hAnsi="Aptos"/>
          <w:sz w:val="22"/>
          <w:szCs w:val="22"/>
        </w:rPr>
      </w:pPr>
      <w:r w:rsidRPr="00F51C12">
        <w:rPr>
          <w:rFonts w:ascii="Aptos" w:hAnsi="Aptos"/>
          <w:sz w:val="22"/>
          <w:szCs w:val="22"/>
        </w:rPr>
        <w:t xml:space="preserve"> </w:t>
      </w:r>
      <w:r w:rsidR="000F1860" w:rsidRPr="00F51C12">
        <w:rPr>
          <w:rFonts w:ascii="Aptos" w:hAnsi="Aptos"/>
          <w:sz w:val="22"/>
          <w:szCs w:val="22"/>
        </w:rPr>
        <w:t>(dále jen „</w:t>
      </w:r>
      <w:r w:rsidR="00F24A9B" w:rsidRPr="00F51C12">
        <w:rPr>
          <w:rFonts w:ascii="Aptos" w:hAnsi="Aptos"/>
          <w:b/>
          <w:sz w:val="22"/>
          <w:szCs w:val="22"/>
        </w:rPr>
        <w:t>P</w:t>
      </w:r>
      <w:r w:rsidR="00885854" w:rsidRPr="00F51C12">
        <w:rPr>
          <w:rFonts w:ascii="Aptos" w:hAnsi="Aptos"/>
          <w:b/>
          <w:sz w:val="22"/>
          <w:szCs w:val="22"/>
        </w:rPr>
        <w:t>oskytovatel</w:t>
      </w:r>
      <w:r w:rsidR="000F1860" w:rsidRPr="00F51C12">
        <w:rPr>
          <w:rFonts w:ascii="Aptos" w:hAnsi="Aptos"/>
          <w:sz w:val="22"/>
          <w:szCs w:val="22"/>
        </w:rPr>
        <w:t>“)</w:t>
      </w:r>
      <w:r w:rsidR="002E5247" w:rsidRPr="00F51C12">
        <w:rPr>
          <w:rFonts w:ascii="Aptos" w:hAnsi="Aptos"/>
          <w:sz w:val="22"/>
          <w:szCs w:val="22"/>
        </w:rPr>
        <w:t>,</w:t>
      </w:r>
    </w:p>
    <w:p w14:paraId="157BB6F0" w14:textId="7D489FBA" w:rsidR="00870879" w:rsidRPr="00F51C12" w:rsidRDefault="00870879" w:rsidP="004E47F6">
      <w:pPr>
        <w:jc w:val="both"/>
        <w:rPr>
          <w:rFonts w:ascii="Aptos" w:hAnsi="Aptos"/>
          <w:sz w:val="22"/>
          <w:szCs w:val="22"/>
        </w:rPr>
      </w:pPr>
    </w:p>
    <w:p w14:paraId="6624A551" w14:textId="5BB90C36" w:rsidR="00432D3C" w:rsidRPr="00F51C12" w:rsidRDefault="00432D3C" w:rsidP="004E47F6">
      <w:pPr>
        <w:jc w:val="both"/>
        <w:rPr>
          <w:rFonts w:ascii="Aptos" w:hAnsi="Aptos"/>
          <w:b/>
          <w:i/>
          <w:sz w:val="22"/>
          <w:szCs w:val="22"/>
        </w:rPr>
      </w:pPr>
      <w:r w:rsidRPr="00F51C12">
        <w:rPr>
          <w:rFonts w:ascii="Aptos" w:hAnsi="Aptos"/>
          <w:sz w:val="22"/>
          <w:szCs w:val="22"/>
        </w:rPr>
        <w:t>(společně dále jen „</w:t>
      </w:r>
      <w:r w:rsidRPr="00F51C12">
        <w:rPr>
          <w:rFonts w:ascii="Aptos" w:hAnsi="Aptos"/>
          <w:b/>
          <w:sz w:val="22"/>
          <w:szCs w:val="22"/>
        </w:rPr>
        <w:t xml:space="preserve">Strany“ </w:t>
      </w:r>
      <w:r w:rsidRPr="00F51C12">
        <w:rPr>
          <w:rFonts w:ascii="Aptos" w:hAnsi="Aptos"/>
          <w:sz w:val="22"/>
          <w:szCs w:val="22"/>
        </w:rPr>
        <w:t>nebo jednotlivě „</w:t>
      </w:r>
      <w:r w:rsidRPr="00F51C12">
        <w:rPr>
          <w:rFonts w:ascii="Aptos" w:hAnsi="Aptos"/>
          <w:b/>
          <w:sz w:val="22"/>
          <w:szCs w:val="22"/>
        </w:rPr>
        <w:t>Strana“)</w:t>
      </w:r>
    </w:p>
    <w:p w14:paraId="5F9807B9" w14:textId="77777777" w:rsidR="00432D3C" w:rsidRPr="00F51C12" w:rsidRDefault="00432D3C" w:rsidP="004E47F6">
      <w:pPr>
        <w:jc w:val="both"/>
        <w:rPr>
          <w:rFonts w:ascii="Aptos" w:hAnsi="Aptos"/>
          <w:sz w:val="22"/>
          <w:szCs w:val="22"/>
        </w:rPr>
      </w:pPr>
    </w:p>
    <w:p w14:paraId="4C6F9C09" w14:textId="3777B994" w:rsidR="00870879" w:rsidRPr="00F51C12" w:rsidRDefault="00ED517D" w:rsidP="004E47F6">
      <w:pPr>
        <w:jc w:val="both"/>
        <w:rPr>
          <w:rFonts w:ascii="Aptos" w:hAnsi="Aptos"/>
          <w:sz w:val="22"/>
          <w:szCs w:val="22"/>
        </w:rPr>
      </w:pPr>
      <w:r w:rsidRPr="00F51C12">
        <w:rPr>
          <w:rFonts w:ascii="Aptos" w:hAnsi="Aptos"/>
          <w:sz w:val="22"/>
          <w:szCs w:val="22"/>
        </w:rPr>
        <w:t>uzavřel</w:t>
      </w:r>
      <w:r w:rsidR="00804B95" w:rsidRPr="00F51C12">
        <w:rPr>
          <w:rFonts w:ascii="Aptos" w:hAnsi="Aptos"/>
          <w:sz w:val="22"/>
          <w:szCs w:val="22"/>
        </w:rPr>
        <w:t>y</w:t>
      </w:r>
      <w:r w:rsidRPr="00F51C12">
        <w:rPr>
          <w:rFonts w:ascii="Aptos" w:hAnsi="Aptos"/>
          <w:sz w:val="22"/>
          <w:szCs w:val="22"/>
        </w:rPr>
        <w:t xml:space="preserve"> </w:t>
      </w:r>
      <w:r w:rsidR="00E261B1" w:rsidRPr="00F51C12">
        <w:rPr>
          <w:rFonts w:ascii="Aptos" w:hAnsi="Aptos"/>
          <w:sz w:val="22"/>
          <w:szCs w:val="22"/>
        </w:rPr>
        <w:t>níže uvedeného dne, měsíce a roku t</w:t>
      </w:r>
      <w:r w:rsidR="00843903" w:rsidRPr="00F51C12">
        <w:rPr>
          <w:rFonts w:ascii="Aptos" w:hAnsi="Aptos"/>
          <w:sz w:val="22"/>
          <w:szCs w:val="22"/>
        </w:rPr>
        <w:t>u</w:t>
      </w:r>
      <w:r w:rsidR="00E261B1" w:rsidRPr="00F51C12">
        <w:rPr>
          <w:rFonts w:ascii="Aptos" w:hAnsi="Aptos"/>
          <w:sz w:val="22"/>
          <w:szCs w:val="22"/>
        </w:rPr>
        <w:t xml:space="preserve">to </w:t>
      </w:r>
      <w:r w:rsidR="00761F98" w:rsidRPr="00F51C12">
        <w:rPr>
          <w:rFonts w:ascii="Aptos" w:hAnsi="Aptos"/>
          <w:sz w:val="22"/>
          <w:szCs w:val="22"/>
        </w:rPr>
        <w:t>rámcovou dohodu</w:t>
      </w:r>
      <w:r w:rsidR="00870879" w:rsidRPr="00F51C12">
        <w:rPr>
          <w:rFonts w:ascii="Aptos" w:hAnsi="Aptos"/>
          <w:sz w:val="22"/>
          <w:szCs w:val="22"/>
        </w:rPr>
        <w:t xml:space="preserve"> </w:t>
      </w:r>
      <w:r w:rsidR="00B9796B" w:rsidRPr="00F51C12">
        <w:rPr>
          <w:rFonts w:ascii="Aptos" w:hAnsi="Aptos"/>
          <w:sz w:val="22"/>
          <w:szCs w:val="22"/>
        </w:rPr>
        <w:t>(dále jen „</w:t>
      </w:r>
      <w:r w:rsidR="00B9796B" w:rsidRPr="00F51C12">
        <w:rPr>
          <w:rFonts w:ascii="Aptos" w:hAnsi="Aptos"/>
          <w:b/>
          <w:sz w:val="22"/>
          <w:szCs w:val="22"/>
        </w:rPr>
        <w:t>Smlouva</w:t>
      </w:r>
      <w:r w:rsidR="00B9796B" w:rsidRPr="00F51C12">
        <w:rPr>
          <w:rFonts w:ascii="Aptos" w:hAnsi="Aptos"/>
          <w:sz w:val="22"/>
          <w:szCs w:val="22"/>
        </w:rPr>
        <w:t>“)</w:t>
      </w:r>
      <w:r w:rsidR="004B4D17" w:rsidRPr="00F51C12">
        <w:rPr>
          <w:rFonts w:ascii="Aptos" w:hAnsi="Aptos"/>
          <w:sz w:val="22"/>
          <w:szCs w:val="22"/>
        </w:rPr>
        <w:t>.</w:t>
      </w:r>
    </w:p>
    <w:p w14:paraId="590641EE" w14:textId="77777777" w:rsidR="00870879" w:rsidRDefault="00870879" w:rsidP="004E47F6">
      <w:pPr>
        <w:jc w:val="both"/>
        <w:rPr>
          <w:rFonts w:ascii="Aptos" w:hAnsi="Aptos"/>
          <w:sz w:val="22"/>
          <w:szCs w:val="22"/>
        </w:rPr>
      </w:pPr>
    </w:p>
    <w:p w14:paraId="38DC06F2" w14:textId="77777777" w:rsidR="0020221B" w:rsidRDefault="0020221B" w:rsidP="004E47F6">
      <w:pPr>
        <w:jc w:val="both"/>
        <w:rPr>
          <w:rFonts w:ascii="Aptos" w:hAnsi="Aptos"/>
          <w:sz w:val="22"/>
          <w:szCs w:val="22"/>
        </w:rPr>
      </w:pPr>
    </w:p>
    <w:p w14:paraId="3D8F46EC" w14:textId="77777777" w:rsidR="0020221B" w:rsidRDefault="0020221B" w:rsidP="004E47F6">
      <w:pPr>
        <w:jc w:val="both"/>
        <w:rPr>
          <w:rFonts w:ascii="Aptos" w:hAnsi="Aptos"/>
          <w:sz w:val="22"/>
          <w:szCs w:val="22"/>
        </w:rPr>
      </w:pPr>
    </w:p>
    <w:p w14:paraId="5BFF70BD" w14:textId="77777777" w:rsidR="0020221B" w:rsidRPr="00F51C12" w:rsidRDefault="0020221B" w:rsidP="004E47F6">
      <w:pPr>
        <w:jc w:val="both"/>
        <w:rPr>
          <w:rFonts w:ascii="Aptos" w:hAnsi="Aptos"/>
          <w:sz w:val="22"/>
          <w:szCs w:val="22"/>
        </w:rPr>
      </w:pPr>
    </w:p>
    <w:p w14:paraId="70D1C1BB" w14:textId="63C92787" w:rsidR="00C21CEB" w:rsidRPr="00F51C12" w:rsidRDefault="00C21CEB" w:rsidP="007B21A6">
      <w:pPr>
        <w:pStyle w:val="Nadpis1"/>
        <w:keepNext/>
        <w:keepLines w:val="0"/>
        <w:rPr>
          <w:rFonts w:ascii="Aptos" w:hAnsi="Aptos"/>
        </w:rPr>
      </w:pPr>
      <w:bookmarkStart w:id="2" w:name="_Ref511144635"/>
      <w:r w:rsidRPr="00F51C12">
        <w:rPr>
          <w:rFonts w:ascii="Aptos" w:hAnsi="Aptos"/>
        </w:rPr>
        <w:lastRenderedPageBreak/>
        <w:t>Úvodní ustanovení</w:t>
      </w:r>
    </w:p>
    <w:p w14:paraId="36FE4B1F" w14:textId="76A1BE24" w:rsidR="00C21CEB" w:rsidRPr="00F51C12" w:rsidRDefault="005101DC" w:rsidP="00C21CEB">
      <w:pPr>
        <w:pStyle w:val="Nadpis2"/>
        <w:rPr>
          <w:rFonts w:ascii="Aptos" w:hAnsi="Aptos"/>
        </w:rPr>
      </w:pPr>
      <w:r w:rsidRPr="00F51C12">
        <w:rPr>
          <w:rFonts w:ascii="Aptos" w:hAnsi="Aptos"/>
        </w:rPr>
        <w:t>Nabyvatel</w:t>
      </w:r>
      <w:r w:rsidR="00C21CEB" w:rsidRPr="00F51C12">
        <w:rPr>
          <w:rFonts w:ascii="Aptos" w:hAnsi="Aptos"/>
        </w:rPr>
        <w:t xml:space="preserve"> je státním podnikem, právnickou osobou zřízenou a pověřenou Českou republikou – Ministerstvem dopravy mj. k provozování vybraných informačních systémů veřejné správy (ISVS) a jeho činnost se řídí zákonem č. 77/1997 Sb., o státním podniku</w:t>
      </w:r>
      <w:r w:rsidR="00E262AC">
        <w:rPr>
          <w:rFonts w:ascii="Aptos" w:hAnsi="Aptos"/>
        </w:rPr>
        <w:t>,</w:t>
      </w:r>
      <w:r w:rsidR="00C21CEB" w:rsidRPr="00F51C12">
        <w:rPr>
          <w:rFonts w:ascii="Aptos" w:hAnsi="Aptos"/>
        </w:rPr>
        <w:t xml:space="preserve"> ve</w:t>
      </w:r>
      <w:r w:rsidR="00E262AC">
        <w:rPr>
          <w:rFonts w:ascii="Aptos" w:hAnsi="Aptos"/>
        </w:rPr>
        <w:t> </w:t>
      </w:r>
      <w:r w:rsidR="00C21CEB" w:rsidRPr="00F51C12">
        <w:rPr>
          <w:rFonts w:ascii="Aptos" w:hAnsi="Aptos"/>
        </w:rPr>
        <w:t>znění pozdějších předpisů (dále jen „</w:t>
      </w:r>
      <w:r w:rsidR="00C21CEB" w:rsidRPr="00F51C12">
        <w:rPr>
          <w:rFonts w:ascii="Aptos" w:hAnsi="Aptos"/>
          <w:b/>
        </w:rPr>
        <w:t>Zákon o státním podniku</w:t>
      </w:r>
      <w:r w:rsidR="00C21CEB" w:rsidRPr="00F51C12">
        <w:rPr>
          <w:rFonts w:ascii="Aptos" w:hAnsi="Aptos"/>
        </w:rPr>
        <w:t>“).</w:t>
      </w:r>
    </w:p>
    <w:p w14:paraId="1E94F7EB" w14:textId="4E09D4F5" w:rsidR="005C1723" w:rsidRPr="00F51C12" w:rsidRDefault="005C1723" w:rsidP="00C21CEB">
      <w:pPr>
        <w:pStyle w:val="Nadpis2"/>
        <w:rPr>
          <w:rFonts w:ascii="Aptos" w:hAnsi="Aptos"/>
        </w:rPr>
      </w:pPr>
      <w:r w:rsidRPr="00F51C12">
        <w:rPr>
          <w:rFonts w:ascii="Aptos" w:hAnsi="Aptos"/>
        </w:rPr>
        <w:t xml:space="preserve">Tato </w:t>
      </w:r>
      <w:r w:rsidR="008B4B42" w:rsidRPr="00F51C12">
        <w:rPr>
          <w:rFonts w:ascii="Aptos" w:hAnsi="Aptos"/>
        </w:rPr>
        <w:t>S</w:t>
      </w:r>
      <w:r w:rsidRPr="00F51C12">
        <w:rPr>
          <w:rFonts w:ascii="Aptos" w:hAnsi="Aptos"/>
        </w:rPr>
        <w:t>mlouva byla uzavřena na základě veřejné zakázky</w:t>
      </w:r>
      <w:r w:rsidR="00804B95" w:rsidRPr="00F51C12">
        <w:rPr>
          <w:rFonts w:ascii="Aptos" w:hAnsi="Aptos"/>
        </w:rPr>
        <w:t xml:space="preserve"> </w:t>
      </w:r>
      <w:r w:rsidR="00804B95" w:rsidRPr="00C67503">
        <w:rPr>
          <w:rFonts w:ascii="Aptos" w:hAnsi="Aptos"/>
        </w:rPr>
        <w:t xml:space="preserve">s názvem </w:t>
      </w:r>
      <w:r w:rsidR="00810048" w:rsidRPr="00C67503">
        <w:rPr>
          <w:rFonts w:ascii="Aptos" w:hAnsi="Aptos"/>
        </w:rPr>
        <w:t>„</w:t>
      </w:r>
      <w:r w:rsidR="00810048" w:rsidRPr="003E6706">
        <w:rPr>
          <w:rFonts w:ascii="Aptos" w:hAnsi="Aptos"/>
        </w:rPr>
        <w:t>LOW-CODE/NO-CODE PLATFORMA</w:t>
      </w:r>
      <w:r w:rsidR="00810048" w:rsidRPr="00C67503">
        <w:rPr>
          <w:rFonts w:ascii="Aptos" w:hAnsi="Aptos"/>
        </w:rPr>
        <w:t>“</w:t>
      </w:r>
      <w:r w:rsidR="00804B95" w:rsidRPr="00C67503">
        <w:rPr>
          <w:rFonts w:ascii="Aptos" w:hAnsi="Aptos"/>
        </w:rPr>
        <w:t xml:space="preserve">, ev. č. </w:t>
      </w:r>
      <w:r w:rsidR="0088767E">
        <w:rPr>
          <w:rFonts w:ascii="Aptos" w:hAnsi="Aptos"/>
        </w:rPr>
        <w:t xml:space="preserve">Nabyvatele </w:t>
      </w:r>
      <w:r w:rsidR="00551406" w:rsidRPr="00C67503">
        <w:rPr>
          <w:rFonts w:ascii="Aptos" w:hAnsi="Aptos"/>
          <w:szCs w:val="22"/>
        </w:rPr>
        <w:t>VZ_2024_A137</w:t>
      </w:r>
      <w:r w:rsidR="00721877" w:rsidRPr="00C67503">
        <w:rPr>
          <w:rFonts w:ascii="Aptos" w:hAnsi="Aptos"/>
        </w:rPr>
        <w:t xml:space="preserve"> (dále jen „</w:t>
      </w:r>
      <w:r w:rsidR="00721877" w:rsidRPr="00C67503">
        <w:rPr>
          <w:rFonts w:ascii="Aptos" w:hAnsi="Aptos"/>
          <w:b/>
          <w:bCs/>
        </w:rPr>
        <w:t>Veřejná zakázka</w:t>
      </w:r>
      <w:r w:rsidR="00721877" w:rsidRPr="00C67503">
        <w:rPr>
          <w:rFonts w:ascii="Aptos" w:hAnsi="Aptos"/>
        </w:rPr>
        <w:t>“)</w:t>
      </w:r>
      <w:r w:rsidRPr="00C67503">
        <w:rPr>
          <w:rFonts w:ascii="Aptos" w:hAnsi="Aptos"/>
        </w:rPr>
        <w:t>, zadávan</w:t>
      </w:r>
      <w:r w:rsidR="00804B95" w:rsidRPr="00C67503">
        <w:rPr>
          <w:rFonts w:ascii="Aptos" w:hAnsi="Aptos"/>
        </w:rPr>
        <w:t>é</w:t>
      </w:r>
      <w:r w:rsidRPr="00C67503">
        <w:rPr>
          <w:rFonts w:ascii="Aptos" w:hAnsi="Aptos"/>
        </w:rPr>
        <w:t xml:space="preserve"> </w:t>
      </w:r>
      <w:r w:rsidR="00804B95" w:rsidRPr="00C67503">
        <w:rPr>
          <w:rFonts w:ascii="Aptos" w:hAnsi="Aptos"/>
        </w:rPr>
        <w:t>v</w:t>
      </w:r>
      <w:r w:rsidR="0088767E">
        <w:rPr>
          <w:rFonts w:ascii="Aptos" w:hAnsi="Aptos"/>
        </w:rPr>
        <w:t> </w:t>
      </w:r>
      <w:r w:rsidR="00804B95" w:rsidRPr="00C67503">
        <w:rPr>
          <w:rFonts w:ascii="Aptos" w:hAnsi="Aptos"/>
        </w:rPr>
        <w:t>otevřeném zadávacím řízení dle</w:t>
      </w:r>
      <w:r w:rsidR="00191809" w:rsidRPr="00C67503">
        <w:rPr>
          <w:rFonts w:ascii="Aptos" w:hAnsi="Aptos"/>
        </w:rPr>
        <w:t xml:space="preserve"> ZZVZ</w:t>
      </w:r>
      <w:r w:rsidRPr="00C67503">
        <w:rPr>
          <w:rFonts w:ascii="Aptos" w:hAnsi="Aptos"/>
        </w:rPr>
        <w:t xml:space="preserve">, v souladu s ustanovením § </w:t>
      </w:r>
      <w:r w:rsidR="00804B95" w:rsidRPr="00C67503">
        <w:rPr>
          <w:rFonts w:ascii="Aptos" w:hAnsi="Aptos"/>
        </w:rPr>
        <w:t>56 a násl</w:t>
      </w:r>
      <w:r w:rsidR="00804B95" w:rsidRPr="00F51C12">
        <w:rPr>
          <w:rFonts w:ascii="Aptos" w:hAnsi="Aptos"/>
        </w:rPr>
        <w:t>. ZZVZ</w:t>
      </w:r>
      <w:r w:rsidRPr="00F51C12">
        <w:rPr>
          <w:rFonts w:ascii="Aptos" w:hAnsi="Aptos"/>
        </w:rPr>
        <w:t>.</w:t>
      </w:r>
    </w:p>
    <w:p w14:paraId="72768A5B" w14:textId="7A2B505E" w:rsidR="00721877" w:rsidRPr="00F51C12" w:rsidRDefault="0020221B" w:rsidP="00830201">
      <w:pPr>
        <w:pStyle w:val="Nadpis2"/>
        <w:spacing w:after="60"/>
        <w:rPr>
          <w:rFonts w:ascii="Aptos" w:hAnsi="Aptos"/>
        </w:rPr>
      </w:pPr>
      <w:r w:rsidRPr="00F51C12">
        <w:rPr>
          <w:rFonts w:ascii="Aptos" w:hAnsi="Aptos"/>
        </w:rPr>
        <w:t>Poskytovatel</w:t>
      </w:r>
      <w:r w:rsidR="00721877" w:rsidRPr="00F51C12">
        <w:rPr>
          <w:rFonts w:ascii="Aptos" w:hAnsi="Aptos"/>
        </w:rPr>
        <w:t xml:space="preserve"> touto Smlouvou garantuje Nabyvateli splnění zadání Veřejné zakázky a všech z toho vyplývajících podmínek a povinností podle zadávací dokumentace Veřejné zakázky (dále jen „</w:t>
      </w:r>
      <w:r w:rsidR="00721877" w:rsidRPr="00F51C12">
        <w:rPr>
          <w:rFonts w:ascii="Aptos" w:hAnsi="Aptos"/>
          <w:b/>
          <w:bCs/>
        </w:rPr>
        <w:t>Zadávací dokumentace</w:t>
      </w:r>
      <w:r w:rsidR="00721877" w:rsidRPr="00F51C12">
        <w:rPr>
          <w:rFonts w:ascii="Aptos" w:hAnsi="Aptos"/>
        </w:rPr>
        <w:t>“). Tato garance je nadřazena ostatním podmínkám a</w:t>
      </w:r>
      <w:r w:rsidR="00E262AC">
        <w:rPr>
          <w:rFonts w:ascii="Aptos" w:hAnsi="Aptos"/>
        </w:rPr>
        <w:t> </w:t>
      </w:r>
      <w:r w:rsidR="00721877" w:rsidRPr="00F51C12">
        <w:rPr>
          <w:rFonts w:ascii="Aptos" w:hAnsi="Aptos"/>
        </w:rPr>
        <w:t>garancím uvedeným v této Smlouvě. Pro vyloučení jakýchkoliv pochybností to znamená, že:</w:t>
      </w:r>
    </w:p>
    <w:p w14:paraId="48A6CA95" w14:textId="77777777" w:rsidR="00721877" w:rsidRPr="00F51C12" w:rsidRDefault="00721877" w:rsidP="00830201">
      <w:pPr>
        <w:pStyle w:val="Odstavecseseznamem"/>
        <w:numPr>
          <w:ilvl w:val="0"/>
          <w:numId w:val="7"/>
        </w:numPr>
        <w:spacing w:after="60"/>
        <w:ind w:left="935" w:hanging="357"/>
        <w:contextualSpacing w:val="0"/>
        <w:jc w:val="both"/>
        <w:rPr>
          <w:rFonts w:ascii="Aptos" w:hAnsi="Aptos"/>
          <w:sz w:val="22"/>
          <w:szCs w:val="22"/>
        </w:rPr>
      </w:pPr>
      <w:r w:rsidRPr="00F51C12">
        <w:rPr>
          <w:rFonts w:ascii="Aptos" w:hAnsi="Aptos"/>
          <w:sz w:val="22"/>
          <w:szCs w:val="22"/>
        </w:rPr>
        <w:t>v případě jakékoliv nejistoty ohledně výkladu ustanovení této Smlouvy budou tato ustanovení vykládána tak, aby v co nejširší míře zohledňovala účel Veřejné zakázky vyjádřený Zadávací dokumentací,</w:t>
      </w:r>
    </w:p>
    <w:p w14:paraId="41B683FB" w14:textId="77777777" w:rsidR="00721877" w:rsidRPr="00F51C12" w:rsidRDefault="00721877" w:rsidP="00830201">
      <w:pPr>
        <w:pStyle w:val="Odstavecseseznamem"/>
        <w:numPr>
          <w:ilvl w:val="0"/>
          <w:numId w:val="7"/>
        </w:numPr>
        <w:spacing w:after="60"/>
        <w:ind w:left="935" w:hanging="357"/>
        <w:contextualSpacing w:val="0"/>
        <w:jc w:val="both"/>
        <w:rPr>
          <w:rFonts w:ascii="Aptos" w:hAnsi="Aptos"/>
          <w:sz w:val="22"/>
          <w:szCs w:val="22"/>
        </w:rPr>
      </w:pPr>
      <w:r w:rsidRPr="00F51C12">
        <w:rPr>
          <w:rFonts w:ascii="Aptos" w:hAnsi="Aptos"/>
          <w:sz w:val="22"/>
          <w:szCs w:val="22"/>
        </w:rPr>
        <w:t>v případě chybějících ustanovení této Smlouvy budou použita dostatečně konkrétní ustanovení Zadávací dokumentace,</w:t>
      </w:r>
    </w:p>
    <w:p w14:paraId="11F20376" w14:textId="47CC751E" w:rsidR="00721877" w:rsidRPr="00F51C12" w:rsidRDefault="0020221B" w:rsidP="0072195C">
      <w:pPr>
        <w:pStyle w:val="Odstavecseseznamem"/>
        <w:numPr>
          <w:ilvl w:val="0"/>
          <w:numId w:val="7"/>
        </w:numPr>
        <w:spacing w:after="120"/>
        <w:ind w:left="935" w:hanging="357"/>
        <w:contextualSpacing w:val="0"/>
        <w:jc w:val="both"/>
        <w:rPr>
          <w:rFonts w:ascii="Aptos" w:hAnsi="Aptos"/>
          <w:sz w:val="22"/>
          <w:szCs w:val="22"/>
        </w:rPr>
      </w:pPr>
      <w:r w:rsidRPr="0020221B">
        <w:rPr>
          <w:rFonts w:ascii="Aptos" w:hAnsi="Aptos"/>
          <w:sz w:val="22"/>
          <w:szCs w:val="22"/>
        </w:rPr>
        <w:t>Poskytovatel</w:t>
      </w:r>
      <w:r w:rsidR="00721877" w:rsidRPr="00F51C12">
        <w:rPr>
          <w:rFonts w:ascii="Aptos" w:hAnsi="Aptos"/>
          <w:sz w:val="22"/>
          <w:szCs w:val="22"/>
        </w:rPr>
        <w:t xml:space="preserve"> je vázán svou nabídkou předloženou </w:t>
      </w:r>
      <w:r w:rsidRPr="0020221B">
        <w:rPr>
          <w:rFonts w:ascii="Aptos" w:hAnsi="Aptos"/>
          <w:sz w:val="22"/>
          <w:szCs w:val="22"/>
        </w:rPr>
        <w:t>Nabyvateli</w:t>
      </w:r>
      <w:r w:rsidR="00721877" w:rsidRPr="00F51C12">
        <w:rPr>
          <w:rFonts w:ascii="Aptos" w:hAnsi="Aptos"/>
          <w:sz w:val="22"/>
          <w:szCs w:val="22"/>
        </w:rPr>
        <w:t xml:space="preserve"> v rámci zadávacího řízení na Veřejn</w:t>
      </w:r>
      <w:r w:rsidR="00830201">
        <w:rPr>
          <w:rFonts w:ascii="Aptos" w:hAnsi="Aptos"/>
          <w:sz w:val="22"/>
          <w:szCs w:val="22"/>
        </w:rPr>
        <w:t xml:space="preserve">ou </w:t>
      </w:r>
      <w:r w:rsidR="00721877" w:rsidRPr="00F51C12">
        <w:rPr>
          <w:rFonts w:ascii="Aptos" w:hAnsi="Aptos"/>
          <w:sz w:val="22"/>
          <w:szCs w:val="22"/>
        </w:rPr>
        <w:t>zakázk</w:t>
      </w:r>
      <w:r w:rsidR="00830201">
        <w:rPr>
          <w:rFonts w:ascii="Aptos" w:hAnsi="Aptos"/>
          <w:sz w:val="22"/>
          <w:szCs w:val="22"/>
        </w:rPr>
        <w:t>u</w:t>
      </w:r>
      <w:r w:rsidRPr="0020221B">
        <w:rPr>
          <w:rFonts w:ascii="Aptos" w:hAnsi="Aptos"/>
          <w:sz w:val="22"/>
          <w:szCs w:val="22"/>
        </w:rPr>
        <w:t xml:space="preserve"> (dále jen „</w:t>
      </w:r>
      <w:r w:rsidRPr="00F51C12">
        <w:rPr>
          <w:rFonts w:ascii="Aptos" w:hAnsi="Aptos"/>
          <w:b/>
          <w:bCs/>
          <w:sz w:val="22"/>
          <w:szCs w:val="22"/>
        </w:rPr>
        <w:t>Zadávací řízení</w:t>
      </w:r>
      <w:r w:rsidRPr="0020221B">
        <w:rPr>
          <w:rFonts w:ascii="Aptos" w:hAnsi="Aptos"/>
          <w:sz w:val="22"/>
          <w:szCs w:val="22"/>
        </w:rPr>
        <w:t>“)</w:t>
      </w:r>
      <w:r w:rsidR="00721877" w:rsidRPr="00F51C12">
        <w:rPr>
          <w:rFonts w:ascii="Aptos" w:hAnsi="Aptos"/>
          <w:sz w:val="22"/>
          <w:szCs w:val="22"/>
        </w:rPr>
        <w:t xml:space="preserve">, která se pro úpravu vzájemných vztahů vyplývajících z této Smlouvy použije subsidiárně. </w:t>
      </w:r>
    </w:p>
    <w:p w14:paraId="569F870F" w14:textId="5FEEA681" w:rsidR="00721877" w:rsidRPr="00F51C12" w:rsidRDefault="006C57DF" w:rsidP="006C57DF">
      <w:pPr>
        <w:pStyle w:val="Nadpis2"/>
        <w:rPr>
          <w:rFonts w:ascii="Aptos" w:hAnsi="Aptos"/>
        </w:rPr>
      </w:pPr>
      <w:r w:rsidRPr="00F51C12">
        <w:rPr>
          <w:rFonts w:ascii="Aptos" w:hAnsi="Aptos"/>
        </w:rPr>
        <w:t>Pro plnění prováděcích smluv uzavřených na základě této Smlouvy (dále jen „</w:t>
      </w:r>
      <w:r w:rsidRPr="00F51C12">
        <w:rPr>
          <w:rFonts w:ascii="Aptos" w:hAnsi="Aptos"/>
          <w:b/>
          <w:bCs/>
        </w:rPr>
        <w:t>Prováděcí smlouva</w:t>
      </w:r>
      <w:r w:rsidRPr="00F51C12">
        <w:rPr>
          <w:rFonts w:ascii="Aptos" w:hAnsi="Aptos"/>
        </w:rPr>
        <w:t xml:space="preserve">“) se uplatní podmínky sjednané v této Smlouvě. Jsou-li ustanovení této Smlouvy v rozporu s ustanoveními Prováděcí smlouvy, má pro posouzení práv a povinností Smluvních stran v souvislosti s konkrétní Prováděcí smlouvou přednost vždy ujednání obsažené v Prováděcí smlouvě. </w:t>
      </w:r>
    </w:p>
    <w:p w14:paraId="3A021E31" w14:textId="69CA07C5" w:rsidR="00C21CEB" w:rsidRPr="00F51C12" w:rsidRDefault="00761F98" w:rsidP="007B21A6">
      <w:pPr>
        <w:pStyle w:val="Nadpis1"/>
        <w:keepNext/>
        <w:keepLines w:val="0"/>
        <w:rPr>
          <w:rFonts w:ascii="Aptos" w:hAnsi="Aptos"/>
        </w:rPr>
      </w:pPr>
      <w:r w:rsidRPr="00F51C12">
        <w:rPr>
          <w:rFonts w:ascii="Aptos" w:hAnsi="Aptos"/>
        </w:rPr>
        <w:t xml:space="preserve">Účel a </w:t>
      </w:r>
      <w:r w:rsidR="00C21CEB" w:rsidRPr="00F51C12">
        <w:rPr>
          <w:rFonts w:ascii="Aptos" w:hAnsi="Aptos"/>
        </w:rPr>
        <w:t>Předmět smlouvy</w:t>
      </w:r>
    </w:p>
    <w:p w14:paraId="4FD942A9" w14:textId="29915783" w:rsidR="000641C6" w:rsidRPr="000641C6" w:rsidRDefault="00761F98" w:rsidP="000641C6">
      <w:pPr>
        <w:pStyle w:val="Nadpis2"/>
        <w:rPr>
          <w:rFonts w:ascii="Aptos" w:hAnsi="Aptos"/>
        </w:rPr>
      </w:pPr>
      <w:r w:rsidRPr="00F51C12">
        <w:rPr>
          <w:rFonts w:ascii="Aptos" w:hAnsi="Aptos"/>
        </w:rPr>
        <w:t xml:space="preserve">Účelem Smlouvy je zajištění licenčních oprávnění </w:t>
      </w:r>
      <w:r w:rsidR="00830201">
        <w:rPr>
          <w:rFonts w:ascii="Aptos" w:hAnsi="Aptos"/>
        </w:rPr>
        <w:t>pro Nabyvatele</w:t>
      </w:r>
      <w:r w:rsidR="00830201" w:rsidRPr="00C67503">
        <w:rPr>
          <w:rFonts w:ascii="Aptos" w:hAnsi="Aptos"/>
        </w:rPr>
        <w:t xml:space="preserve"> </w:t>
      </w:r>
      <w:r w:rsidRPr="003E6706">
        <w:rPr>
          <w:rFonts w:ascii="Aptos" w:hAnsi="Aptos"/>
        </w:rPr>
        <w:t xml:space="preserve">k počítačovému programu v podobě vývojové platformy (tzv. </w:t>
      </w:r>
      <w:proofErr w:type="spellStart"/>
      <w:r w:rsidRPr="003E6706">
        <w:rPr>
          <w:rFonts w:ascii="Aptos" w:hAnsi="Aptos"/>
        </w:rPr>
        <w:t>low</w:t>
      </w:r>
      <w:proofErr w:type="spellEnd"/>
      <w:r w:rsidRPr="003E6706">
        <w:rPr>
          <w:rFonts w:ascii="Aptos" w:hAnsi="Aptos"/>
        </w:rPr>
        <w:t xml:space="preserve"> </w:t>
      </w:r>
      <w:proofErr w:type="spellStart"/>
      <w:r w:rsidRPr="003E6706">
        <w:rPr>
          <w:rFonts w:ascii="Aptos" w:hAnsi="Aptos"/>
        </w:rPr>
        <w:t>code</w:t>
      </w:r>
      <w:proofErr w:type="spellEnd"/>
      <w:r w:rsidRPr="003E6706">
        <w:rPr>
          <w:rFonts w:ascii="Aptos" w:hAnsi="Aptos"/>
        </w:rPr>
        <w:t>/no-</w:t>
      </w:r>
      <w:proofErr w:type="spellStart"/>
      <w:r w:rsidRPr="003E6706">
        <w:rPr>
          <w:rFonts w:ascii="Aptos" w:hAnsi="Aptos"/>
        </w:rPr>
        <w:t>code</w:t>
      </w:r>
      <w:proofErr w:type="spellEnd"/>
      <w:r w:rsidRPr="003E6706">
        <w:rPr>
          <w:rFonts w:ascii="Aptos" w:hAnsi="Aptos"/>
        </w:rPr>
        <w:t xml:space="preserve"> development </w:t>
      </w:r>
      <w:proofErr w:type="spellStart"/>
      <w:r w:rsidRPr="003E6706">
        <w:rPr>
          <w:rFonts w:ascii="Aptos" w:hAnsi="Aptos"/>
        </w:rPr>
        <w:t>platform</w:t>
      </w:r>
      <w:proofErr w:type="spellEnd"/>
      <w:r w:rsidRPr="003E6706">
        <w:rPr>
          <w:rFonts w:ascii="Aptos" w:hAnsi="Aptos"/>
        </w:rPr>
        <w:t xml:space="preserve">) specifikované v Příloze č. </w:t>
      </w:r>
      <w:r w:rsidR="00694340" w:rsidRPr="003E6706">
        <w:rPr>
          <w:rFonts w:ascii="Aptos" w:hAnsi="Aptos"/>
        </w:rPr>
        <w:t>1 – Technická specifikace plnění</w:t>
      </w:r>
      <w:r w:rsidRPr="003E6706">
        <w:rPr>
          <w:rFonts w:ascii="Aptos" w:hAnsi="Aptos"/>
        </w:rPr>
        <w:t xml:space="preserve"> </w:t>
      </w:r>
      <w:r w:rsidRPr="00C67503">
        <w:rPr>
          <w:rFonts w:ascii="Aptos" w:hAnsi="Aptos"/>
        </w:rPr>
        <w:t>(dále jen</w:t>
      </w:r>
      <w:r w:rsidRPr="00F51C12">
        <w:rPr>
          <w:rFonts w:ascii="Aptos" w:hAnsi="Aptos"/>
        </w:rPr>
        <w:t> „</w:t>
      </w:r>
      <w:r w:rsidRPr="00F51C12">
        <w:rPr>
          <w:rFonts w:ascii="Aptos" w:hAnsi="Aptos"/>
          <w:b/>
        </w:rPr>
        <w:t>Program</w:t>
      </w:r>
      <w:r w:rsidRPr="00F51C12">
        <w:rPr>
          <w:rFonts w:ascii="Aptos" w:hAnsi="Aptos"/>
        </w:rPr>
        <w:t xml:space="preserve">“) a úprava podmínek licenčních oprávnění k Programu. </w:t>
      </w:r>
      <w:r w:rsidR="000641C6" w:rsidRPr="00E70ECD">
        <w:rPr>
          <w:rFonts w:ascii="Aptos" w:hAnsi="Aptos"/>
        </w:rPr>
        <w:t xml:space="preserve">Program </w:t>
      </w:r>
      <w:r w:rsidR="00E70ECD">
        <w:rPr>
          <w:rFonts w:ascii="Aptos" w:hAnsi="Aptos"/>
        </w:rPr>
        <w:t>usnadní</w:t>
      </w:r>
      <w:r w:rsidR="000641C6" w:rsidRPr="00E70ECD">
        <w:rPr>
          <w:rFonts w:ascii="Aptos" w:hAnsi="Aptos"/>
        </w:rPr>
        <w:t xml:space="preserve"> interním týmům Nabyvatele snadno vytvářet, spravovat a nasazovat aplikace. Program </w:t>
      </w:r>
      <w:r w:rsidR="00E70ECD">
        <w:rPr>
          <w:rFonts w:ascii="Aptos" w:hAnsi="Aptos"/>
        </w:rPr>
        <w:t>musí</w:t>
      </w:r>
      <w:r w:rsidR="000641C6" w:rsidRPr="00E70ECD">
        <w:rPr>
          <w:rFonts w:ascii="Aptos" w:hAnsi="Aptos"/>
        </w:rPr>
        <w:t xml:space="preserve"> umožňovat tvorbu aplikací pomocí vizuálních nástrojů a šablon, podporovat responzivní design a efektivní zpracování dat z různých zdrojů, včetně integrace s externími systémy a databázemi. Důraz je kladen na podporu automatizace procesů, kde je možné spravovat úkoly, nastavit podmínky pro rozhodování či notifikace. Program musí poskytovat robustní bezpečnostní funkce pro ochranu dat a přístupů</w:t>
      </w:r>
      <w:r w:rsidR="00A72594">
        <w:rPr>
          <w:rFonts w:ascii="Aptos" w:hAnsi="Aptos"/>
        </w:rPr>
        <w:t>,</w:t>
      </w:r>
      <w:r w:rsidR="000641C6" w:rsidRPr="00E70ECD">
        <w:rPr>
          <w:rFonts w:ascii="Aptos" w:hAnsi="Aptos"/>
        </w:rPr>
        <w:t xml:space="preserve"> tj. řešení přístupových práv k jednotlivým částem aplikací a dále umožňovat škálovatelnost a nasazení aplikací v cloudu. Program funkčně podpoří týmovou spolupráci, včetně verzování a sledování změn v reálném čase. Program poskytne nástroje pro testování a ladění aplikací bez nutnosti externích nástrojů.</w:t>
      </w:r>
    </w:p>
    <w:p w14:paraId="065843F2" w14:textId="47D6FA2E" w:rsidR="00761F98" w:rsidRPr="00F51C12" w:rsidRDefault="00761F98" w:rsidP="00885854">
      <w:pPr>
        <w:pStyle w:val="Nadpis2"/>
        <w:rPr>
          <w:rFonts w:ascii="Aptos" w:hAnsi="Aptos"/>
        </w:rPr>
      </w:pPr>
      <w:r w:rsidRPr="00F51C12">
        <w:rPr>
          <w:rFonts w:ascii="Aptos" w:hAnsi="Aptos"/>
        </w:rPr>
        <w:t xml:space="preserve">Účelem této Smlouvy je </w:t>
      </w:r>
      <w:r w:rsidR="00397523">
        <w:rPr>
          <w:rFonts w:ascii="Aptos" w:hAnsi="Aptos"/>
        </w:rPr>
        <w:t xml:space="preserve">rovněž </w:t>
      </w:r>
      <w:r w:rsidRPr="00F51C12">
        <w:rPr>
          <w:rFonts w:ascii="Aptos" w:hAnsi="Aptos"/>
        </w:rPr>
        <w:t>zajištění dalších služeb souvisejících s</w:t>
      </w:r>
      <w:r w:rsidR="00131C41" w:rsidRPr="00F51C12">
        <w:rPr>
          <w:rFonts w:ascii="Aptos" w:hAnsi="Aptos"/>
        </w:rPr>
        <w:t> </w:t>
      </w:r>
      <w:r w:rsidRPr="00F51C12">
        <w:rPr>
          <w:rFonts w:ascii="Aptos" w:hAnsi="Aptos"/>
        </w:rPr>
        <w:t>Programem</w:t>
      </w:r>
      <w:r w:rsidR="00131C41" w:rsidRPr="00F51C12">
        <w:rPr>
          <w:rFonts w:ascii="Aptos" w:hAnsi="Aptos"/>
        </w:rPr>
        <w:t xml:space="preserve"> ve formě k</w:t>
      </w:r>
      <w:r w:rsidRPr="00F51C12">
        <w:rPr>
          <w:rFonts w:ascii="Aptos" w:hAnsi="Aptos"/>
        </w:rPr>
        <w:t>onzultační</w:t>
      </w:r>
      <w:r w:rsidR="00131C41" w:rsidRPr="00F51C12">
        <w:rPr>
          <w:rFonts w:ascii="Aptos" w:hAnsi="Aptos"/>
        </w:rPr>
        <w:t>ch služeb</w:t>
      </w:r>
      <w:r w:rsidR="000641C6">
        <w:rPr>
          <w:rFonts w:ascii="Aptos" w:hAnsi="Aptos"/>
        </w:rPr>
        <w:t xml:space="preserve"> vč. uživatelských školení pro využívání Programu a technická podpora Programu</w:t>
      </w:r>
      <w:r w:rsidR="00131C41" w:rsidRPr="00F51C12">
        <w:rPr>
          <w:rFonts w:ascii="Aptos" w:hAnsi="Aptos"/>
        </w:rPr>
        <w:t xml:space="preserve">. </w:t>
      </w:r>
      <w:r w:rsidRPr="00F51C12">
        <w:rPr>
          <w:rFonts w:ascii="Aptos" w:hAnsi="Aptos"/>
        </w:rPr>
        <w:t xml:space="preserve">  </w:t>
      </w:r>
    </w:p>
    <w:p w14:paraId="30C4B99D" w14:textId="0F49FC3E" w:rsidR="00131C41" w:rsidRPr="00F51C12" w:rsidRDefault="00131C41" w:rsidP="00397523">
      <w:pPr>
        <w:pStyle w:val="Nadpis2"/>
        <w:spacing w:after="60"/>
        <w:rPr>
          <w:rFonts w:ascii="Aptos" w:hAnsi="Aptos"/>
        </w:rPr>
      </w:pPr>
      <w:bookmarkStart w:id="3" w:name="_Ref175731347"/>
      <w:r w:rsidRPr="00F51C12">
        <w:rPr>
          <w:rFonts w:ascii="Aptos" w:hAnsi="Aptos"/>
        </w:rPr>
        <w:t xml:space="preserve">Poskytovatel se zavazuje </w:t>
      </w:r>
      <w:r w:rsidR="006C57DF" w:rsidRPr="00F51C12">
        <w:rPr>
          <w:rFonts w:ascii="Aptos" w:hAnsi="Aptos"/>
        </w:rPr>
        <w:t>za úplatu a za podmínek specifikovaných blíže touto Smlouvou</w:t>
      </w:r>
      <w:r w:rsidR="00B877C8" w:rsidRPr="00F51C12">
        <w:rPr>
          <w:rFonts w:ascii="Aptos" w:hAnsi="Aptos"/>
        </w:rPr>
        <w:t xml:space="preserve"> a</w:t>
      </w:r>
      <w:r w:rsidR="00E262AC">
        <w:rPr>
          <w:rFonts w:ascii="Aptos" w:hAnsi="Aptos"/>
        </w:rPr>
        <w:t> </w:t>
      </w:r>
      <w:r w:rsidR="00B877C8" w:rsidRPr="00F51C12">
        <w:rPr>
          <w:rFonts w:ascii="Aptos" w:hAnsi="Aptos"/>
        </w:rPr>
        <w:t>jejími přílohami</w:t>
      </w:r>
      <w:r w:rsidR="006C57DF" w:rsidRPr="00F51C12">
        <w:rPr>
          <w:rFonts w:ascii="Aptos" w:hAnsi="Aptos"/>
        </w:rPr>
        <w:t xml:space="preserve"> a/nebo příslušnou Prováděcí smlouvou </w:t>
      </w:r>
      <w:r w:rsidRPr="00F51C12">
        <w:rPr>
          <w:rFonts w:ascii="Aptos" w:hAnsi="Aptos"/>
        </w:rPr>
        <w:t>poskytnout Nabyvateli plnění, které se sestává z následujících částí:</w:t>
      </w:r>
      <w:bookmarkEnd w:id="3"/>
      <w:r w:rsidRPr="00F51C12">
        <w:rPr>
          <w:rFonts w:ascii="Aptos" w:hAnsi="Aptos"/>
        </w:rPr>
        <w:t xml:space="preserve"> </w:t>
      </w:r>
    </w:p>
    <w:p w14:paraId="4056C977" w14:textId="29849804" w:rsidR="00131C41" w:rsidRPr="00F51C12" w:rsidRDefault="00B877C8" w:rsidP="00397523">
      <w:pPr>
        <w:pStyle w:val="Nadpis3"/>
        <w:spacing w:after="60"/>
        <w:rPr>
          <w:rFonts w:ascii="Aptos" w:hAnsi="Aptos"/>
        </w:rPr>
      </w:pPr>
      <w:r w:rsidRPr="00F51C12">
        <w:rPr>
          <w:rFonts w:ascii="Aptos" w:hAnsi="Aptos"/>
        </w:rPr>
        <w:lastRenderedPageBreak/>
        <w:t xml:space="preserve">poskytnutí </w:t>
      </w:r>
      <w:r w:rsidR="00131C41" w:rsidRPr="00F51C12">
        <w:rPr>
          <w:rFonts w:ascii="Aptos" w:hAnsi="Aptos"/>
        </w:rPr>
        <w:t>uživatelsk</w:t>
      </w:r>
      <w:r w:rsidRPr="00F51C12">
        <w:rPr>
          <w:rFonts w:ascii="Aptos" w:hAnsi="Aptos"/>
        </w:rPr>
        <w:t>ých</w:t>
      </w:r>
      <w:r w:rsidR="00131C41" w:rsidRPr="00F51C12">
        <w:rPr>
          <w:rFonts w:ascii="Aptos" w:hAnsi="Aptos"/>
        </w:rPr>
        <w:t xml:space="preserve"> licenc</w:t>
      </w:r>
      <w:r w:rsidRPr="00F51C12">
        <w:rPr>
          <w:rFonts w:ascii="Aptos" w:hAnsi="Aptos"/>
        </w:rPr>
        <w:t>í</w:t>
      </w:r>
      <w:r w:rsidR="00131C41" w:rsidRPr="00F51C12">
        <w:rPr>
          <w:rFonts w:ascii="Aptos" w:hAnsi="Aptos"/>
        </w:rPr>
        <w:t xml:space="preserve"> ve formě práva užít Program pro účely provozování Programu a tvorby či úpravy konkrétních aplikací/</w:t>
      </w:r>
      <w:r w:rsidR="003B0E56" w:rsidRPr="00F51C12">
        <w:rPr>
          <w:rFonts w:ascii="Aptos" w:hAnsi="Aptos"/>
        </w:rPr>
        <w:t>definicí aplikací</w:t>
      </w:r>
      <w:r w:rsidR="00131C41" w:rsidRPr="00F51C12">
        <w:rPr>
          <w:rFonts w:ascii="Aptos" w:hAnsi="Aptos"/>
        </w:rPr>
        <w:t xml:space="preserve"> (dále jen „</w:t>
      </w:r>
      <w:r w:rsidR="00131C41" w:rsidRPr="00F51C12">
        <w:rPr>
          <w:rFonts w:ascii="Aptos" w:hAnsi="Aptos"/>
          <w:b/>
          <w:bCs/>
        </w:rPr>
        <w:t>Uživatelská licence</w:t>
      </w:r>
      <w:r w:rsidR="00131C41" w:rsidRPr="00F51C12">
        <w:rPr>
          <w:rFonts w:ascii="Aptos" w:hAnsi="Aptos"/>
        </w:rPr>
        <w:t>“)</w:t>
      </w:r>
      <w:r w:rsidR="00004D30" w:rsidRPr="00F51C12">
        <w:rPr>
          <w:rFonts w:ascii="Aptos" w:hAnsi="Aptos"/>
        </w:rPr>
        <w:t>,</w:t>
      </w:r>
    </w:p>
    <w:p w14:paraId="7B57C10E" w14:textId="1D489C64" w:rsidR="00B02CE9" w:rsidRPr="00F51C12" w:rsidRDefault="00B877C8" w:rsidP="00397523">
      <w:pPr>
        <w:pStyle w:val="Nadpis3"/>
        <w:spacing w:after="60"/>
        <w:rPr>
          <w:rFonts w:ascii="Aptos" w:hAnsi="Aptos"/>
        </w:rPr>
      </w:pPr>
      <w:r w:rsidRPr="00F51C12">
        <w:rPr>
          <w:rFonts w:ascii="Aptos" w:hAnsi="Aptos"/>
        </w:rPr>
        <w:t xml:space="preserve">poskytnutí </w:t>
      </w:r>
      <w:r w:rsidR="00131C41" w:rsidRPr="00F51C12">
        <w:rPr>
          <w:rFonts w:ascii="Aptos" w:hAnsi="Aptos"/>
        </w:rPr>
        <w:t>licenc</w:t>
      </w:r>
      <w:r w:rsidR="001E787B">
        <w:rPr>
          <w:rFonts w:ascii="Aptos" w:hAnsi="Aptos"/>
        </w:rPr>
        <w:t>e</w:t>
      </w:r>
      <w:r w:rsidR="00004D30" w:rsidRPr="00F51C12">
        <w:rPr>
          <w:rFonts w:ascii="Aptos" w:hAnsi="Aptos"/>
        </w:rPr>
        <w:t xml:space="preserve"> ve formě práva užít provozní</w:t>
      </w:r>
      <w:r w:rsidR="00131C41" w:rsidRPr="00F51C12">
        <w:rPr>
          <w:rFonts w:ascii="Aptos" w:hAnsi="Aptos"/>
        </w:rPr>
        <w:t xml:space="preserve"> část Programu</w:t>
      </w:r>
      <w:r w:rsidR="00004D30" w:rsidRPr="00F51C12">
        <w:rPr>
          <w:rFonts w:ascii="Aptos" w:hAnsi="Aptos"/>
        </w:rPr>
        <w:t xml:space="preserve"> za účelem provozu konkrétních aplikací</w:t>
      </w:r>
      <w:r w:rsidR="003B0E56" w:rsidRPr="00F51C12">
        <w:rPr>
          <w:rFonts w:ascii="Aptos" w:hAnsi="Aptos"/>
        </w:rPr>
        <w:t>, které byly, resp. jejichž definice byly</w:t>
      </w:r>
      <w:r w:rsidR="00397523">
        <w:rPr>
          <w:rFonts w:ascii="Aptos" w:hAnsi="Aptos"/>
        </w:rPr>
        <w:t>,</w:t>
      </w:r>
      <w:r w:rsidR="00004D30" w:rsidRPr="00F51C12">
        <w:rPr>
          <w:rFonts w:ascii="Aptos" w:hAnsi="Aptos"/>
        </w:rPr>
        <w:t xml:space="preserve"> vytvořen</w:t>
      </w:r>
      <w:r w:rsidR="003B0E56" w:rsidRPr="00F51C12">
        <w:rPr>
          <w:rFonts w:ascii="Aptos" w:hAnsi="Aptos"/>
        </w:rPr>
        <w:t>y</w:t>
      </w:r>
      <w:r w:rsidR="00004D30" w:rsidRPr="00F51C12">
        <w:rPr>
          <w:rFonts w:ascii="Aptos" w:hAnsi="Aptos"/>
        </w:rPr>
        <w:t xml:space="preserve"> v Programu (dále jen „</w:t>
      </w:r>
      <w:r w:rsidR="00004D30" w:rsidRPr="00F51C12">
        <w:rPr>
          <w:rFonts w:ascii="Aptos" w:hAnsi="Aptos"/>
          <w:b/>
          <w:bCs/>
        </w:rPr>
        <w:t>Provozní licence</w:t>
      </w:r>
      <w:r w:rsidR="00004D30" w:rsidRPr="00F51C12">
        <w:rPr>
          <w:rFonts w:ascii="Aptos" w:hAnsi="Aptos"/>
        </w:rPr>
        <w:t xml:space="preserve">“), </w:t>
      </w:r>
      <w:r w:rsidR="00131C41" w:rsidRPr="00F51C12">
        <w:rPr>
          <w:rFonts w:ascii="Aptos" w:hAnsi="Aptos"/>
        </w:rPr>
        <w:t xml:space="preserve"> </w:t>
      </w:r>
    </w:p>
    <w:p w14:paraId="3F795508" w14:textId="59319B8F" w:rsidR="00B02CE9" w:rsidRPr="00F51C12" w:rsidRDefault="00B02CE9" w:rsidP="0099269F">
      <w:pPr>
        <w:pStyle w:val="Nadpis3"/>
        <w:rPr>
          <w:rFonts w:ascii="Aptos" w:hAnsi="Aptos"/>
        </w:rPr>
      </w:pPr>
      <w:r w:rsidRPr="00F51C12">
        <w:rPr>
          <w:rFonts w:ascii="Aptos" w:hAnsi="Aptos"/>
        </w:rPr>
        <w:t xml:space="preserve">konzultační služby vč. </w:t>
      </w:r>
      <w:r w:rsidR="000641C6">
        <w:rPr>
          <w:rFonts w:ascii="Aptos" w:hAnsi="Aptos"/>
        </w:rPr>
        <w:t xml:space="preserve">uživatelských </w:t>
      </w:r>
      <w:r w:rsidRPr="00F51C12">
        <w:rPr>
          <w:rFonts w:ascii="Aptos" w:hAnsi="Aptos"/>
        </w:rPr>
        <w:t>školení související s provozováním, užíváním a</w:t>
      </w:r>
      <w:r w:rsidR="00E262AC">
        <w:rPr>
          <w:rFonts w:ascii="Aptos" w:hAnsi="Aptos"/>
        </w:rPr>
        <w:t> </w:t>
      </w:r>
      <w:r w:rsidRPr="00F51C12">
        <w:rPr>
          <w:rFonts w:ascii="Aptos" w:hAnsi="Aptos"/>
        </w:rPr>
        <w:t>implementací Programu do prostředí a dle potřeb Nabyvatele (dále jen „</w:t>
      </w:r>
      <w:r w:rsidRPr="00F51C12">
        <w:rPr>
          <w:rFonts w:ascii="Aptos" w:hAnsi="Aptos"/>
          <w:b/>
          <w:bCs/>
        </w:rPr>
        <w:t>Konzultační služby</w:t>
      </w:r>
      <w:r w:rsidRPr="00F51C12">
        <w:rPr>
          <w:rFonts w:ascii="Aptos" w:hAnsi="Aptos"/>
        </w:rPr>
        <w:t>“).</w:t>
      </w:r>
    </w:p>
    <w:p w14:paraId="24346E7F" w14:textId="402CAC08" w:rsidR="00634717" w:rsidRPr="00F51C12" w:rsidRDefault="00634717" w:rsidP="00634717">
      <w:pPr>
        <w:pStyle w:val="Nadpis2"/>
        <w:rPr>
          <w:rFonts w:ascii="Aptos" w:hAnsi="Aptos"/>
        </w:rPr>
      </w:pPr>
      <w:r w:rsidRPr="00F51C12">
        <w:rPr>
          <w:rFonts w:ascii="Aptos" w:hAnsi="Aptos"/>
        </w:rPr>
        <w:t xml:space="preserve">Poskytovatel se zavazuje po dobu trvání této Smlouvy zajistit, aby Program splňoval veškeré technické funkční, nefunkční, provozní a další požadavky, které jsou uvedené v Příloze č. 1 </w:t>
      </w:r>
      <w:r w:rsidR="00397523">
        <w:rPr>
          <w:rFonts w:ascii="Aptos" w:hAnsi="Aptos"/>
        </w:rPr>
        <w:t xml:space="preserve">Smlouvy </w:t>
      </w:r>
      <w:r w:rsidRPr="00F51C12">
        <w:rPr>
          <w:rFonts w:ascii="Aptos" w:hAnsi="Aptos"/>
        </w:rPr>
        <w:t xml:space="preserve">– Technická specifikace plnění. </w:t>
      </w:r>
    </w:p>
    <w:p w14:paraId="33506FC6" w14:textId="478A2841" w:rsidR="005F3EB2" w:rsidRPr="00F51C12" w:rsidRDefault="00634717" w:rsidP="00F51C12">
      <w:pPr>
        <w:pStyle w:val="Nadpis2"/>
        <w:rPr>
          <w:rFonts w:ascii="Aptos" w:hAnsi="Aptos"/>
        </w:rPr>
      </w:pPr>
      <w:r w:rsidRPr="00F51C12">
        <w:rPr>
          <w:rFonts w:ascii="Aptos" w:hAnsi="Aptos"/>
        </w:rPr>
        <w:t>Poskytovatel se dále zavazuje</w:t>
      </w:r>
      <w:r w:rsidR="004E4993">
        <w:rPr>
          <w:rFonts w:ascii="Aptos" w:hAnsi="Aptos"/>
        </w:rPr>
        <w:t xml:space="preserve"> poskytovat Nabyvateli </w:t>
      </w:r>
      <w:r w:rsidR="00E70ECD">
        <w:rPr>
          <w:rFonts w:ascii="Aptos" w:hAnsi="Aptos"/>
        </w:rPr>
        <w:t xml:space="preserve">ke každé licenci </w:t>
      </w:r>
      <w:r w:rsidR="004E4993">
        <w:rPr>
          <w:rFonts w:ascii="Aptos" w:hAnsi="Aptos"/>
        </w:rPr>
        <w:t>technickou podporu a v rámci ní</w:t>
      </w:r>
      <w:r w:rsidRPr="00F51C12">
        <w:rPr>
          <w:rFonts w:ascii="Aptos" w:hAnsi="Aptos"/>
        </w:rPr>
        <w:t xml:space="preserve"> Program po dobu trvání této Smlouvy </w:t>
      </w:r>
      <w:r w:rsidR="001E787B">
        <w:rPr>
          <w:rFonts w:ascii="Aptos" w:hAnsi="Aptos"/>
        </w:rPr>
        <w:t xml:space="preserve">i Prováděcích smluv </w:t>
      </w:r>
      <w:r w:rsidRPr="00F51C12">
        <w:rPr>
          <w:rFonts w:ascii="Aptos" w:hAnsi="Aptos"/>
        </w:rPr>
        <w:t>udržovat a rozvíjet.</w:t>
      </w:r>
      <w:r w:rsidR="00AA0EA7">
        <w:rPr>
          <w:rFonts w:ascii="Aptos" w:hAnsi="Aptos"/>
        </w:rPr>
        <w:t xml:space="preserve"> Nabyvatel má ná</w:t>
      </w:r>
      <w:r w:rsidR="007452CF">
        <w:rPr>
          <w:rFonts w:ascii="Aptos" w:hAnsi="Aptos"/>
        </w:rPr>
        <w:t xml:space="preserve">rok na udržování </w:t>
      </w:r>
      <w:r w:rsidR="006F13A8">
        <w:rPr>
          <w:rFonts w:ascii="Aptos" w:hAnsi="Aptos"/>
        </w:rPr>
        <w:t>Programu v aktuální podobě</w:t>
      </w:r>
      <w:r w:rsidR="008D23D3">
        <w:rPr>
          <w:rFonts w:ascii="Aptos" w:hAnsi="Aptos"/>
        </w:rPr>
        <w:t xml:space="preserve">. Bez dalších finančních nároků Poskytovatele má nárok na provedené upgrady a updaty, a to po celou dobu trvání </w:t>
      </w:r>
      <w:r w:rsidR="00790AFF">
        <w:rPr>
          <w:rFonts w:ascii="Aptos" w:hAnsi="Aptos"/>
        </w:rPr>
        <w:t xml:space="preserve">této Smlouvy i Prováděcích smluv. </w:t>
      </w:r>
      <w:r w:rsidR="0052353A">
        <w:rPr>
          <w:rFonts w:ascii="Aptos" w:hAnsi="Aptos"/>
        </w:rPr>
        <w:t xml:space="preserve">K okamžiku skončení Smlouvy či poslední Prováděcí smlouvy, podle toho, která z těchto skutečností nastane později, Poskytovatel Nabyvateli výslovně potvrdí, že Program je v aktuální podobě, popř. </w:t>
      </w:r>
      <w:r w:rsidR="00732746">
        <w:rPr>
          <w:rFonts w:ascii="Aptos" w:hAnsi="Aptos"/>
        </w:rPr>
        <w:t xml:space="preserve">pokud by bylo zjištěno, že tomu tak není, </w:t>
      </w:r>
      <w:r w:rsidR="0052353A">
        <w:rPr>
          <w:rFonts w:ascii="Aptos" w:hAnsi="Aptos"/>
        </w:rPr>
        <w:t xml:space="preserve">dodá nejnovější podobu Programu, resp. </w:t>
      </w:r>
      <w:r w:rsidR="00732746">
        <w:rPr>
          <w:rFonts w:ascii="Aptos" w:hAnsi="Aptos"/>
        </w:rPr>
        <w:t xml:space="preserve">nejnovější </w:t>
      </w:r>
      <w:r w:rsidR="0052353A">
        <w:rPr>
          <w:rFonts w:ascii="Aptos" w:hAnsi="Aptos"/>
        </w:rPr>
        <w:t xml:space="preserve">upgrady a updaty. </w:t>
      </w:r>
    </w:p>
    <w:p w14:paraId="0DE53C1B" w14:textId="125E2518" w:rsidR="005F3EB2" w:rsidRPr="00F51C12" w:rsidRDefault="005F3EB2" w:rsidP="005F3EB2">
      <w:pPr>
        <w:pStyle w:val="Nadpis1"/>
        <w:keepNext/>
        <w:keepLines w:val="0"/>
        <w:rPr>
          <w:rFonts w:ascii="Aptos" w:hAnsi="Aptos"/>
        </w:rPr>
      </w:pPr>
      <w:r w:rsidRPr="00F51C12">
        <w:rPr>
          <w:rFonts w:ascii="Aptos" w:hAnsi="Aptos"/>
        </w:rPr>
        <w:t>prováděcí smlouvy a postup při jejich uzavírání</w:t>
      </w:r>
    </w:p>
    <w:p w14:paraId="05DA5070" w14:textId="272E03E5" w:rsidR="00215CA2" w:rsidRPr="00F51C12" w:rsidRDefault="005F3EB2" w:rsidP="0062239A">
      <w:pPr>
        <w:pStyle w:val="Nadpis2"/>
        <w:rPr>
          <w:rFonts w:ascii="Aptos" w:hAnsi="Aptos"/>
        </w:rPr>
      </w:pPr>
      <w:r w:rsidRPr="00F51C12">
        <w:rPr>
          <w:rFonts w:ascii="Aptos" w:hAnsi="Aptos"/>
        </w:rPr>
        <w:t xml:space="preserve">Plnění z rámce sjednaného </w:t>
      </w:r>
      <w:r w:rsidR="00694340" w:rsidRPr="00F51C12">
        <w:rPr>
          <w:rFonts w:ascii="Aptos" w:hAnsi="Aptos"/>
        </w:rPr>
        <w:t xml:space="preserve">v čl. </w:t>
      </w:r>
      <w:r w:rsidR="00694340" w:rsidRPr="00F51C12">
        <w:rPr>
          <w:rFonts w:ascii="Aptos" w:hAnsi="Aptos"/>
        </w:rPr>
        <w:fldChar w:fldCharType="begin"/>
      </w:r>
      <w:r w:rsidR="00694340" w:rsidRPr="00F51C12">
        <w:rPr>
          <w:rFonts w:ascii="Aptos" w:hAnsi="Aptos"/>
        </w:rPr>
        <w:instrText xml:space="preserve"> REF _Ref175731347 \r \h </w:instrText>
      </w:r>
      <w:r w:rsidR="0020221B">
        <w:rPr>
          <w:rFonts w:ascii="Aptos" w:hAnsi="Aptos"/>
        </w:rPr>
        <w:instrText xml:space="preserve"> \* MERGEFORMAT </w:instrText>
      </w:r>
      <w:r w:rsidR="00694340" w:rsidRPr="00F51C12">
        <w:rPr>
          <w:rFonts w:ascii="Aptos" w:hAnsi="Aptos"/>
        </w:rPr>
      </w:r>
      <w:r w:rsidR="00694340" w:rsidRPr="00F51C12">
        <w:rPr>
          <w:rFonts w:ascii="Aptos" w:hAnsi="Aptos"/>
        </w:rPr>
        <w:fldChar w:fldCharType="separate"/>
      </w:r>
      <w:r w:rsidR="00694340" w:rsidRPr="00F51C12">
        <w:rPr>
          <w:rFonts w:ascii="Aptos" w:hAnsi="Aptos"/>
        </w:rPr>
        <w:t>2.3</w:t>
      </w:r>
      <w:r w:rsidR="00694340" w:rsidRPr="00F51C12">
        <w:rPr>
          <w:rFonts w:ascii="Aptos" w:hAnsi="Aptos"/>
        </w:rPr>
        <w:fldChar w:fldCharType="end"/>
      </w:r>
      <w:r w:rsidR="00694340" w:rsidRPr="00F51C12">
        <w:rPr>
          <w:rFonts w:ascii="Aptos" w:hAnsi="Aptos"/>
        </w:rPr>
        <w:t xml:space="preserve"> této</w:t>
      </w:r>
      <w:r w:rsidRPr="00F51C12">
        <w:rPr>
          <w:rFonts w:ascii="Aptos" w:hAnsi="Aptos"/>
        </w:rPr>
        <w:t xml:space="preserve"> Smlou</w:t>
      </w:r>
      <w:r w:rsidR="00694340" w:rsidRPr="00F51C12">
        <w:rPr>
          <w:rFonts w:ascii="Aptos" w:hAnsi="Aptos"/>
        </w:rPr>
        <w:t>vy (tzn. Uživatelské licence, Provozní licence a Konzultační služby)</w:t>
      </w:r>
      <w:r w:rsidRPr="00F51C12">
        <w:rPr>
          <w:rFonts w:ascii="Aptos" w:hAnsi="Aptos"/>
        </w:rPr>
        <w:t xml:space="preserve"> poskytuje Poskytovatel na základě Prováděcích smluv. Počet Prováděcích smluv není omezen. </w:t>
      </w:r>
    </w:p>
    <w:p w14:paraId="0C29DF1F" w14:textId="62D6B664" w:rsidR="00215CA2" w:rsidRPr="00F51C12" w:rsidRDefault="007F720D" w:rsidP="00397523">
      <w:pPr>
        <w:pStyle w:val="Nadpis2"/>
        <w:spacing w:before="0" w:after="60"/>
        <w:rPr>
          <w:rFonts w:ascii="Aptos" w:hAnsi="Aptos"/>
        </w:rPr>
      </w:pPr>
      <w:r>
        <w:rPr>
          <w:rFonts w:ascii="Aptos" w:hAnsi="Aptos"/>
        </w:rPr>
        <w:t xml:space="preserve">Zájem o uzavření Prováděcí smlouvy oznamuje </w:t>
      </w:r>
      <w:r w:rsidR="001E787B">
        <w:rPr>
          <w:rFonts w:ascii="Aptos" w:hAnsi="Aptos"/>
        </w:rPr>
        <w:t>N</w:t>
      </w:r>
      <w:r>
        <w:rPr>
          <w:rFonts w:ascii="Aptos" w:hAnsi="Aptos"/>
        </w:rPr>
        <w:t xml:space="preserve">abyvatel Poskytovateli, </w:t>
      </w:r>
      <w:r w:rsidR="00397523">
        <w:rPr>
          <w:rFonts w:ascii="Aptos" w:hAnsi="Aptos"/>
        </w:rPr>
        <w:t xml:space="preserve">přičemž </w:t>
      </w:r>
      <w:r>
        <w:rPr>
          <w:rFonts w:ascii="Aptos" w:hAnsi="Aptos"/>
        </w:rPr>
        <w:t>sdělí</w:t>
      </w:r>
      <w:r w:rsidR="00F93FBE">
        <w:rPr>
          <w:rFonts w:ascii="Aptos" w:hAnsi="Aptos"/>
        </w:rPr>
        <w:t xml:space="preserve"> požadavky </w:t>
      </w:r>
      <w:r w:rsidR="00F93FBE" w:rsidRPr="00C67503">
        <w:rPr>
          <w:rFonts w:ascii="Aptos" w:hAnsi="Aptos"/>
        </w:rPr>
        <w:t xml:space="preserve">očekávané v rámci prováděcí smlouvy a v případě potřeby vyzve </w:t>
      </w:r>
      <w:r w:rsidR="00215CA2" w:rsidRPr="00C67503">
        <w:rPr>
          <w:rFonts w:ascii="Aptos" w:hAnsi="Aptos"/>
        </w:rPr>
        <w:t>Poskytovatel</w:t>
      </w:r>
      <w:r w:rsidR="00562989" w:rsidRPr="00C67503">
        <w:rPr>
          <w:rFonts w:ascii="Aptos" w:hAnsi="Aptos"/>
        </w:rPr>
        <w:t>e</w:t>
      </w:r>
      <w:r w:rsidR="00F966C3" w:rsidRPr="00C67503">
        <w:rPr>
          <w:rFonts w:ascii="Aptos" w:hAnsi="Aptos"/>
        </w:rPr>
        <w:t>, aby</w:t>
      </w:r>
      <w:r w:rsidR="00215CA2" w:rsidRPr="00C67503">
        <w:rPr>
          <w:rFonts w:ascii="Aptos" w:hAnsi="Aptos"/>
        </w:rPr>
        <w:t xml:space="preserve"> ve lhůt</w:t>
      </w:r>
      <w:r w:rsidR="00F966C3" w:rsidRPr="00C67503">
        <w:rPr>
          <w:rFonts w:ascii="Aptos" w:hAnsi="Aptos"/>
        </w:rPr>
        <w:t>ě</w:t>
      </w:r>
      <w:r w:rsidR="00215CA2" w:rsidRPr="00C67503">
        <w:rPr>
          <w:rFonts w:ascii="Aptos" w:hAnsi="Aptos"/>
        </w:rPr>
        <w:t xml:space="preserve"> </w:t>
      </w:r>
      <w:r w:rsidR="00215CA2" w:rsidRPr="003E6706">
        <w:rPr>
          <w:rFonts w:ascii="Aptos" w:hAnsi="Aptos"/>
        </w:rPr>
        <w:t xml:space="preserve">5 </w:t>
      </w:r>
      <w:r w:rsidR="00767197" w:rsidRPr="003E6706">
        <w:rPr>
          <w:rFonts w:ascii="Aptos" w:hAnsi="Aptos"/>
        </w:rPr>
        <w:t>pracovních</w:t>
      </w:r>
      <w:r w:rsidR="00215CA2" w:rsidRPr="003E6706">
        <w:rPr>
          <w:rFonts w:ascii="Aptos" w:hAnsi="Aptos"/>
        </w:rPr>
        <w:t xml:space="preserve"> dnů</w:t>
      </w:r>
      <w:r w:rsidR="00215CA2" w:rsidRPr="00F51C12">
        <w:rPr>
          <w:rFonts w:ascii="Aptos" w:hAnsi="Aptos"/>
        </w:rPr>
        <w:t xml:space="preserve"> předloži</w:t>
      </w:r>
      <w:r w:rsidR="00F966C3">
        <w:rPr>
          <w:rFonts w:ascii="Aptos" w:hAnsi="Aptos"/>
        </w:rPr>
        <w:t>l</w:t>
      </w:r>
      <w:r w:rsidR="00215CA2" w:rsidRPr="00F51C12">
        <w:rPr>
          <w:rFonts w:ascii="Aptos" w:hAnsi="Aptos"/>
        </w:rPr>
        <w:t xml:space="preserve"> Nabyvateli svou nabídku, která mj. obsahuje:</w:t>
      </w:r>
    </w:p>
    <w:p w14:paraId="2F4AC458" w14:textId="77777777" w:rsidR="00215CA2" w:rsidRPr="00F51C12" w:rsidRDefault="00215CA2" w:rsidP="00397523">
      <w:pPr>
        <w:pStyle w:val="Nadpis2"/>
        <w:numPr>
          <w:ilvl w:val="0"/>
          <w:numId w:val="9"/>
        </w:numPr>
        <w:spacing w:before="0" w:after="60"/>
        <w:rPr>
          <w:rFonts w:ascii="Aptos" w:hAnsi="Aptos"/>
        </w:rPr>
      </w:pPr>
      <w:r w:rsidRPr="00F51C12">
        <w:rPr>
          <w:rFonts w:ascii="Aptos" w:hAnsi="Aptos"/>
        </w:rPr>
        <w:t xml:space="preserve">přesnou specifikaci plnění, jehož poskytnutí Nabyvatel požaduje, </w:t>
      </w:r>
    </w:p>
    <w:p w14:paraId="287F8F3A" w14:textId="77777777" w:rsidR="00215CA2" w:rsidRPr="00F51C12" w:rsidRDefault="00215CA2" w:rsidP="00397523">
      <w:pPr>
        <w:pStyle w:val="Nadpis2"/>
        <w:numPr>
          <w:ilvl w:val="0"/>
          <w:numId w:val="9"/>
        </w:numPr>
        <w:spacing w:before="0" w:after="60"/>
        <w:rPr>
          <w:rFonts w:ascii="Aptos" w:hAnsi="Aptos"/>
        </w:rPr>
      </w:pPr>
      <w:r w:rsidRPr="00F51C12">
        <w:rPr>
          <w:rFonts w:ascii="Aptos" w:hAnsi="Aptos"/>
        </w:rPr>
        <w:t xml:space="preserve">u Konzultačních služeb předpokládanou pracnost vyjádřenou v počtu člověkodnů, </w:t>
      </w:r>
    </w:p>
    <w:p w14:paraId="611D9DFC" w14:textId="03F2A6C3" w:rsidR="00F97407" w:rsidRDefault="00215CA2" w:rsidP="00397523">
      <w:pPr>
        <w:pStyle w:val="Nadpis2"/>
        <w:numPr>
          <w:ilvl w:val="0"/>
          <w:numId w:val="9"/>
        </w:numPr>
        <w:spacing w:before="0" w:after="60"/>
        <w:rPr>
          <w:rFonts w:ascii="Aptos" w:hAnsi="Aptos"/>
        </w:rPr>
      </w:pPr>
      <w:r w:rsidRPr="00F51C12">
        <w:rPr>
          <w:rFonts w:ascii="Aptos" w:hAnsi="Aptos"/>
        </w:rPr>
        <w:t>konkrétní cenovou nabídku v rozpadu na jednotlivé požadavky, která je v souladu s cenovými ujednáními dle této Smlouvy</w:t>
      </w:r>
      <w:r w:rsidR="00E70ECD">
        <w:rPr>
          <w:rFonts w:ascii="Aptos" w:hAnsi="Aptos"/>
        </w:rPr>
        <w:t>,</w:t>
      </w:r>
    </w:p>
    <w:p w14:paraId="0152DC48" w14:textId="0E20FE1F" w:rsidR="00E70ECD" w:rsidRPr="00E70ECD" w:rsidRDefault="00E70ECD" w:rsidP="00397523">
      <w:pPr>
        <w:pStyle w:val="Nadpis2"/>
        <w:numPr>
          <w:ilvl w:val="0"/>
          <w:numId w:val="9"/>
        </w:numPr>
        <w:spacing w:before="0" w:after="60"/>
        <w:rPr>
          <w:rFonts w:ascii="Aptos" w:hAnsi="Aptos"/>
        </w:rPr>
      </w:pPr>
      <w:r>
        <w:rPr>
          <w:rFonts w:ascii="Aptos" w:hAnsi="Aptos"/>
        </w:rPr>
        <w:t>dobu zahájení a konce plnění</w:t>
      </w:r>
      <w:r w:rsidR="00397523">
        <w:rPr>
          <w:rFonts w:ascii="Aptos" w:hAnsi="Aptos"/>
        </w:rPr>
        <w:t>,</w:t>
      </w:r>
    </w:p>
    <w:p w14:paraId="7489FC54" w14:textId="7FA49EC1" w:rsidR="00215CA2" w:rsidRPr="00F51C12" w:rsidRDefault="00F97407" w:rsidP="00397523">
      <w:pPr>
        <w:pStyle w:val="Nadpis2"/>
        <w:numPr>
          <w:ilvl w:val="0"/>
          <w:numId w:val="9"/>
        </w:numPr>
        <w:spacing w:before="0"/>
        <w:ind w:left="935" w:hanging="357"/>
        <w:rPr>
          <w:rFonts w:ascii="Aptos" w:hAnsi="Aptos"/>
        </w:rPr>
      </w:pPr>
      <w:r>
        <w:rPr>
          <w:rFonts w:ascii="Aptos" w:hAnsi="Aptos"/>
        </w:rPr>
        <w:t>další požadavky Poskytovatele</w:t>
      </w:r>
      <w:r w:rsidR="00215CA2" w:rsidRPr="00F51C12">
        <w:rPr>
          <w:rFonts w:ascii="Aptos" w:hAnsi="Aptos"/>
        </w:rPr>
        <w:t xml:space="preserve">. </w:t>
      </w:r>
    </w:p>
    <w:p w14:paraId="400EEC6D" w14:textId="7F27676F" w:rsidR="00215CA2" w:rsidRPr="00F51C12" w:rsidRDefault="00215CA2" w:rsidP="0062239A">
      <w:pPr>
        <w:pStyle w:val="Nadpis2"/>
        <w:rPr>
          <w:rFonts w:ascii="Aptos" w:hAnsi="Aptos"/>
        </w:rPr>
      </w:pPr>
      <w:r w:rsidRPr="00F51C12">
        <w:rPr>
          <w:rFonts w:ascii="Aptos" w:hAnsi="Aptos"/>
        </w:rPr>
        <w:t xml:space="preserve">Nabídku </w:t>
      </w:r>
      <w:r w:rsidR="00767197" w:rsidRPr="00F51C12">
        <w:rPr>
          <w:rFonts w:ascii="Aptos" w:hAnsi="Aptos"/>
        </w:rPr>
        <w:t>Poskytovatele Nabyvatel</w:t>
      </w:r>
      <w:r w:rsidRPr="00F51C12">
        <w:rPr>
          <w:rFonts w:ascii="Aptos" w:hAnsi="Aptos"/>
        </w:rPr>
        <w:t xml:space="preserve"> buď </w:t>
      </w:r>
      <w:r w:rsidRPr="00C67503">
        <w:rPr>
          <w:rFonts w:ascii="Aptos" w:hAnsi="Aptos"/>
        </w:rPr>
        <w:t xml:space="preserve">akceptuje anebo vyzve </w:t>
      </w:r>
      <w:r w:rsidR="00767197" w:rsidRPr="00C67503">
        <w:rPr>
          <w:rFonts w:ascii="Aptos" w:hAnsi="Aptos"/>
        </w:rPr>
        <w:t>Poskytovatele</w:t>
      </w:r>
      <w:r w:rsidRPr="00C67503">
        <w:rPr>
          <w:rFonts w:ascii="Aptos" w:hAnsi="Aptos"/>
        </w:rPr>
        <w:t xml:space="preserve"> k její úpravě. Dojde-li k akceptaci nabídky </w:t>
      </w:r>
      <w:r w:rsidR="00767197" w:rsidRPr="00C67503">
        <w:rPr>
          <w:rFonts w:ascii="Aptos" w:hAnsi="Aptos"/>
        </w:rPr>
        <w:t>Poskytovatele</w:t>
      </w:r>
      <w:r w:rsidRPr="00C67503">
        <w:rPr>
          <w:rFonts w:ascii="Aptos" w:hAnsi="Aptos"/>
        </w:rPr>
        <w:t xml:space="preserve"> dle </w:t>
      </w:r>
      <w:r w:rsidR="00767197" w:rsidRPr="00C67503">
        <w:rPr>
          <w:rFonts w:ascii="Aptos" w:hAnsi="Aptos"/>
        </w:rPr>
        <w:t>tohoto odstavce</w:t>
      </w:r>
      <w:r w:rsidRPr="00C67503">
        <w:rPr>
          <w:rFonts w:ascii="Aptos" w:hAnsi="Aptos"/>
        </w:rPr>
        <w:t xml:space="preserve"> Smlouvy</w:t>
      </w:r>
      <w:r w:rsidR="00F05CAD">
        <w:rPr>
          <w:rFonts w:ascii="Aptos" w:hAnsi="Aptos"/>
        </w:rPr>
        <w:t>,</w:t>
      </w:r>
      <w:r w:rsidR="008A78F6" w:rsidRPr="00C67503">
        <w:rPr>
          <w:rFonts w:ascii="Aptos" w:hAnsi="Aptos"/>
        </w:rPr>
        <w:t xml:space="preserve"> předloží následně</w:t>
      </w:r>
      <w:r w:rsidRPr="00C67503">
        <w:rPr>
          <w:rFonts w:ascii="Aptos" w:hAnsi="Aptos"/>
        </w:rPr>
        <w:t xml:space="preserve"> </w:t>
      </w:r>
      <w:r w:rsidR="00767197" w:rsidRPr="00C67503">
        <w:rPr>
          <w:rFonts w:ascii="Aptos" w:hAnsi="Aptos"/>
        </w:rPr>
        <w:t>Nabyvatel</w:t>
      </w:r>
      <w:r w:rsidR="008A78F6" w:rsidRPr="00C67503">
        <w:rPr>
          <w:rFonts w:ascii="Aptos" w:hAnsi="Aptos"/>
        </w:rPr>
        <w:t xml:space="preserve"> Poskytovateli</w:t>
      </w:r>
      <w:r w:rsidRPr="00C67503">
        <w:rPr>
          <w:rFonts w:ascii="Aptos" w:hAnsi="Aptos"/>
        </w:rPr>
        <w:t xml:space="preserve"> návrh Prováděcí smlouvy zpracovaný dle akceptované nabídky a dle podmínek této Smlouvy. </w:t>
      </w:r>
      <w:r w:rsidR="008A78F6" w:rsidRPr="00C67503">
        <w:rPr>
          <w:rFonts w:ascii="Aptos" w:hAnsi="Aptos"/>
        </w:rPr>
        <w:t>Poskytovatel</w:t>
      </w:r>
      <w:r w:rsidRPr="00C67503">
        <w:rPr>
          <w:rFonts w:ascii="Aptos" w:hAnsi="Aptos"/>
        </w:rPr>
        <w:t xml:space="preserve"> může vznést k tomuto návrhu</w:t>
      </w:r>
      <w:r w:rsidR="008A78F6" w:rsidRPr="00C67503">
        <w:rPr>
          <w:rFonts w:ascii="Aptos" w:hAnsi="Aptos"/>
        </w:rPr>
        <w:t xml:space="preserve"> své připomínky, a to ve lhůtě</w:t>
      </w:r>
      <w:r w:rsidRPr="00C67503">
        <w:rPr>
          <w:rFonts w:ascii="Aptos" w:hAnsi="Aptos"/>
        </w:rPr>
        <w:t xml:space="preserve"> </w:t>
      </w:r>
      <w:r w:rsidR="008A78F6" w:rsidRPr="00C67503">
        <w:rPr>
          <w:rFonts w:ascii="Aptos" w:hAnsi="Aptos"/>
        </w:rPr>
        <w:t>ve lhůtě 3 pracovních dnů</w:t>
      </w:r>
      <w:r w:rsidRPr="00C67503">
        <w:rPr>
          <w:rFonts w:ascii="Aptos" w:hAnsi="Aptos"/>
        </w:rPr>
        <w:t>.</w:t>
      </w:r>
      <w:r w:rsidR="00767197" w:rsidRPr="00C67503">
        <w:rPr>
          <w:rFonts w:ascii="Aptos" w:hAnsi="Aptos"/>
        </w:rPr>
        <w:t xml:space="preserve"> </w:t>
      </w:r>
      <w:r w:rsidRPr="00C67503">
        <w:rPr>
          <w:rFonts w:ascii="Aptos" w:hAnsi="Aptos"/>
        </w:rPr>
        <w:t xml:space="preserve">Nevznese-li </w:t>
      </w:r>
      <w:r w:rsidR="008A78F6" w:rsidRPr="00C67503">
        <w:rPr>
          <w:rFonts w:ascii="Aptos" w:hAnsi="Aptos"/>
        </w:rPr>
        <w:t>Poskytovatel v uvedené lhůtě</w:t>
      </w:r>
      <w:r w:rsidRPr="00C67503">
        <w:rPr>
          <w:rFonts w:ascii="Aptos" w:hAnsi="Aptos"/>
        </w:rPr>
        <w:t xml:space="preserve"> k návrhu </w:t>
      </w:r>
      <w:r w:rsidR="00767197" w:rsidRPr="00C67503">
        <w:rPr>
          <w:rFonts w:ascii="Aptos" w:hAnsi="Aptos"/>
        </w:rPr>
        <w:t xml:space="preserve">Prováděcí smlouvy </w:t>
      </w:r>
      <w:r w:rsidRPr="00C67503">
        <w:rPr>
          <w:rFonts w:ascii="Aptos" w:hAnsi="Aptos"/>
        </w:rPr>
        <w:t xml:space="preserve">připomínky, zavazují se Strany uzavřít bez zbytečného odkladu Prováděcí smlouvu. Má-li </w:t>
      </w:r>
      <w:r w:rsidR="008A78F6" w:rsidRPr="00C67503">
        <w:rPr>
          <w:rFonts w:ascii="Aptos" w:hAnsi="Aptos"/>
        </w:rPr>
        <w:t>Poskytovatel</w:t>
      </w:r>
      <w:r w:rsidRPr="00C67503">
        <w:rPr>
          <w:rFonts w:ascii="Aptos" w:hAnsi="Aptos"/>
        </w:rPr>
        <w:t xml:space="preserve"> k tomuto návrhu připomínky,</w:t>
      </w:r>
      <w:r w:rsidRPr="008A78F6">
        <w:rPr>
          <w:rFonts w:ascii="Aptos" w:hAnsi="Aptos"/>
        </w:rPr>
        <w:t xml:space="preserve"> </w:t>
      </w:r>
      <w:r w:rsidR="008A78F6" w:rsidRPr="003E6706">
        <w:rPr>
          <w:rFonts w:ascii="Aptos" w:hAnsi="Aptos" w:cstheme="minorHAnsi"/>
          <w:szCs w:val="22"/>
        </w:rPr>
        <w:t>zavazuje se</w:t>
      </w:r>
      <w:r w:rsidR="00E262AC">
        <w:rPr>
          <w:rFonts w:ascii="Aptos" w:hAnsi="Aptos" w:cstheme="minorHAnsi"/>
          <w:szCs w:val="22"/>
        </w:rPr>
        <w:t> </w:t>
      </w:r>
      <w:r w:rsidR="008A78F6" w:rsidRPr="003E6706">
        <w:rPr>
          <w:rFonts w:ascii="Aptos" w:hAnsi="Aptos" w:cstheme="minorHAnsi"/>
          <w:szCs w:val="22"/>
        </w:rPr>
        <w:t>je projednat s Nabyvatelem a postupovat při tom tak, aby bylo co nejdříve dosaženo shody nad konkrétním zněním Prováděcí smlouvy.</w:t>
      </w:r>
      <w:r w:rsidR="008A78F6" w:rsidRPr="00015E36">
        <w:rPr>
          <w:rFonts w:cstheme="minorHAnsi"/>
          <w:szCs w:val="22"/>
        </w:rPr>
        <w:t xml:space="preserve"> </w:t>
      </w:r>
    </w:p>
    <w:p w14:paraId="1790E84B" w14:textId="77777777" w:rsidR="00215CA2" w:rsidRPr="00F51C12" w:rsidRDefault="00215CA2" w:rsidP="003E6706">
      <w:pPr>
        <w:pStyle w:val="Nadpis2"/>
        <w:spacing w:before="0" w:after="60"/>
        <w:rPr>
          <w:rFonts w:ascii="Aptos" w:hAnsi="Aptos"/>
        </w:rPr>
      </w:pPr>
      <w:r w:rsidRPr="00F51C12">
        <w:rPr>
          <w:rFonts w:ascii="Aptos" w:hAnsi="Aptos"/>
        </w:rPr>
        <w:t xml:space="preserve">Prováděcí smlouva musí vždy obsahovat alespoň následující ujednání: </w:t>
      </w:r>
    </w:p>
    <w:p w14:paraId="2D2C3ECB" w14:textId="3FF4C59C" w:rsidR="00215CA2" w:rsidRPr="00F51C12" w:rsidRDefault="00215CA2" w:rsidP="003E6706">
      <w:pPr>
        <w:pStyle w:val="Odstavecseseznamem"/>
        <w:widowControl/>
        <w:numPr>
          <w:ilvl w:val="0"/>
          <w:numId w:val="8"/>
        </w:numPr>
        <w:spacing w:after="60" w:line="259" w:lineRule="auto"/>
        <w:contextualSpacing w:val="0"/>
        <w:jc w:val="both"/>
        <w:rPr>
          <w:rFonts w:ascii="Aptos" w:eastAsiaTheme="majorEastAsia" w:hAnsi="Aptos" w:cstheme="majorBidi"/>
          <w:sz w:val="22"/>
          <w:szCs w:val="26"/>
        </w:rPr>
      </w:pPr>
      <w:r w:rsidRPr="00F51C12">
        <w:rPr>
          <w:rFonts w:ascii="Aptos" w:eastAsiaTheme="majorEastAsia" w:hAnsi="Aptos" w:cstheme="majorBidi"/>
          <w:sz w:val="22"/>
          <w:szCs w:val="26"/>
        </w:rPr>
        <w:t>označení Stran,</w:t>
      </w:r>
    </w:p>
    <w:p w14:paraId="46BC2C45" w14:textId="397DC41B" w:rsidR="00215CA2" w:rsidRPr="00F51C12" w:rsidRDefault="00215CA2" w:rsidP="003E6706">
      <w:pPr>
        <w:pStyle w:val="Odstavecseseznamem"/>
        <w:widowControl/>
        <w:numPr>
          <w:ilvl w:val="0"/>
          <w:numId w:val="8"/>
        </w:numPr>
        <w:spacing w:after="60" w:line="259" w:lineRule="auto"/>
        <w:contextualSpacing w:val="0"/>
        <w:jc w:val="both"/>
        <w:rPr>
          <w:rFonts w:ascii="Aptos" w:eastAsiaTheme="majorEastAsia" w:hAnsi="Aptos" w:cstheme="majorBidi"/>
          <w:sz w:val="22"/>
          <w:szCs w:val="26"/>
        </w:rPr>
      </w:pPr>
      <w:r w:rsidRPr="00F51C12">
        <w:rPr>
          <w:rFonts w:ascii="Aptos" w:eastAsiaTheme="majorEastAsia" w:hAnsi="Aptos" w:cstheme="majorBidi"/>
          <w:sz w:val="22"/>
          <w:szCs w:val="26"/>
        </w:rPr>
        <w:t>předmět Prováděcí smlouvy</w:t>
      </w:r>
      <w:r w:rsidR="0062239A" w:rsidRPr="00F51C12">
        <w:rPr>
          <w:rFonts w:ascii="Aptos" w:eastAsiaTheme="majorEastAsia" w:hAnsi="Aptos" w:cstheme="majorBidi"/>
          <w:sz w:val="22"/>
          <w:szCs w:val="26"/>
        </w:rPr>
        <w:t>,</w:t>
      </w:r>
    </w:p>
    <w:p w14:paraId="3BFB3FA3" w14:textId="0F238608" w:rsidR="00215CA2" w:rsidRPr="00F51C12" w:rsidRDefault="00215CA2" w:rsidP="003E6706">
      <w:pPr>
        <w:pStyle w:val="Odstavecseseznamem"/>
        <w:widowControl/>
        <w:numPr>
          <w:ilvl w:val="0"/>
          <w:numId w:val="8"/>
        </w:numPr>
        <w:spacing w:after="60" w:line="259" w:lineRule="auto"/>
        <w:contextualSpacing w:val="0"/>
        <w:jc w:val="both"/>
        <w:rPr>
          <w:rFonts w:ascii="Aptos" w:eastAsiaTheme="majorEastAsia" w:hAnsi="Aptos" w:cstheme="majorBidi"/>
          <w:sz w:val="22"/>
          <w:szCs w:val="26"/>
        </w:rPr>
      </w:pPr>
      <w:r w:rsidRPr="00F51C12">
        <w:rPr>
          <w:rFonts w:ascii="Aptos" w:eastAsiaTheme="majorEastAsia" w:hAnsi="Aptos" w:cstheme="majorBidi"/>
          <w:sz w:val="22"/>
          <w:szCs w:val="26"/>
        </w:rPr>
        <w:lastRenderedPageBreak/>
        <w:t>dobu plnění,</w:t>
      </w:r>
    </w:p>
    <w:p w14:paraId="30C5319F" w14:textId="0D5E99B4" w:rsidR="00215CA2" w:rsidRPr="00F51C12" w:rsidRDefault="00215CA2" w:rsidP="003E6706">
      <w:pPr>
        <w:pStyle w:val="Odstavecseseznamem"/>
        <w:widowControl/>
        <w:numPr>
          <w:ilvl w:val="0"/>
          <w:numId w:val="8"/>
        </w:numPr>
        <w:spacing w:after="60" w:line="259" w:lineRule="auto"/>
        <w:contextualSpacing w:val="0"/>
        <w:jc w:val="both"/>
        <w:rPr>
          <w:rFonts w:ascii="Aptos" w:eastAsiaTheme="majorEastAsia" w:hAnsi="Aptos" w:cstheme="majorBidi"/>
          <w:sz w:val="22"/>
          <w:szCs w:val="26"/>
        </w:rPr>
      </w:pPr>
      <w:r w:rsidRPr="00F51C12">
        <w:rPr>
          <w:rFonts w:ascii="Aptos" w:eastAsiaTheme="majorEastAsia" w:hAnsi="Aptos" w:cstheme="majorBidi"/>
          <w:sz w:val="22"/>
          <w:szCs w:val="26"/>
        </w:rPr>
        <w:t>cenu plnění</w:t>
      </w:r>
      <w:r w:rsidR="0062239A" w:rsidRPr="00F51C12">
        <w:rPr>
          <w:rFonts w:ascii="Aptos" w:eastAsiaTheme="majorEastAsia" w:hAnsi="Aptos" w:cstheme="majorBidi"/>
          <w:sz w:val="22"/>
          <w:szCs w:val="26"/>
        </w:rPr>
        <w:t xml:space="preserve"> dle Prováděcí smlouvy</w:t>
      </w:r>
      <w:r w:rsidRPr="00F51C12">
        <w:rPr>
          <w:rFonts w:ascii="Aptos" w:eastAsiaTheme="majorEastAsia" w:hAnsi="Aptos" w:cstheme="majorBidi"/>
          <w:sz w:val="22"/>
          <w:szCs w:val="26"/>
        </w:rPr>
        <w:t xml:space="preserve"> v rozpadu </w:t>
      </w:r>
      <w:r w:rsidR="0062239A" w:rsidRPr="00F51C12">
        <w:rPr>
          <w:rFonts w:ascii="Aptos" w:eastAsiaTheme="majorEastAsia" w:hAnsi="Aptos" w:cstheme="majorBidi"/>
          <w:sz w:val="22"/>
          <w:szCs w:val="26"/>
        </w:rPr>
        <w:t xml:space="preserve">na jednotlivé položky, </w:t>
      </w:r>
    </w:p>
    <w:p w14:paraId="31B5534A" w14:textId="7086B805" w:rsidR="00215CA2" w:rsidRPr="00F51C12" w:rsidRDefault="00215CA2" w:rsidP="0072195C">
      <w:pPr>
        <w:pStyle w:val="Odstavecseseznamem"/>
        <w:widowControl/>
        <w:numPr>
          <w:ilvl w:val="0"/>
          <w:numId w:val="8"/>
        </w:numPr>
        <w:spacing w:after="120" w:line="259" w:lineRule="auto"/>
        <w:contextualSpacing w:val="0"/>
        <w:jc w:val="both"/>
        <w:rPr>
          <w:rFonts w:ascii="Aptos" w:eastAsiaTheme="majorEastAsia" w:hAnsi="Aptos" w:cstheme="majorBidi"/>
          <w:sz w:val="22"/>
          <w:szCs w:val="26"/>
        </w:rPr>
      </w:pPr>
      <w:r w:rsidRPr="00F51C12">
        <w:rPr>
          <w:rFonts w:ascii="Aptos" w:eastAsiaTheme="majorEastAsia" w:hAnsi="Aptos" w:cstheme="majorBidi"/>
          <w:sz w:val="22"/>
          <w:szCs w:val="26"/>
        </w:rPr>
        <w:t xml:space="preserve">podpis obou </w:t>
      </w:r>
      <w:r w:rsidR="0062239A" w:rsidRPr="00F51C12">
        <w:rPr>
          <w:rFonts w:ascii="Aptos" w:eastAsiaTheme="majorEastAsia" w:hAnsi="Aptos" w:cstheme="majorBidi"/>
          <w:sz w:val="22"/>
          <w:szCs w:val="26"/>
        </w:rPr>
        <w:t>S</w:t>
      </w:r>
      <w:r w:rsidRPr="00F51C12">
        <w:rPr>
          <w:rFonts w:ascii="Aptos" w:eastAsiaTheme="majorEastAsia" w:hAnsi="Aptos" w:cstheme="majorBidi"/>
          <w:sz w:val="22"/>
          <w:szCs w:val="26"/>
        </w:rPr>
        <w:t>tran</w:t>
      </w:r>
      <w:r w:rsidR="0062239A" w:rsidRPr="00F51C12">
        <w:rPr>
          <w:rFonts w:ascii="Aptos" w:eastAsiaTheme="majorEastAsia" w:hAnsi="Aptos" w:cstheme="majorBidi"/>
          <w:sz w:val="22"/>
          <w:szCs w:val="26"/>
        </w:rPr>
        <w:t>.</w:t>
      </w:r>
    </w:p>
    <w:p w14:paraId="45B36931" w14:textId="7F85C1BA" w:rsidR="005F3EB2" w:rsidRPr="00F51C12" w:rsidRDefault="00215CA2" w:rsidP="00F51C12">
      <w:pPr>
        <w:pStyle w:val="Nadpis2"/>
        <w:rPr>
          <w:rFonts w:ascii="Aptos" w:hAnsi="Aptos"/>
        </w:rPr>
      </w:pPr>
      <w:r w:rsidRPr="00F51C12">
        <w:rPr>
          <w:rFonts w:ascii="Aptos" w:hAnsi="Aptos"/>
        </w:rPr>
        <w:t>Nad rámec výše uvedených ujednání může Prováděcí smlouva obsahovat i další ujednání</w:t>
      </w:r>
      <w:r w:rsidR="0062239A" w:rsidRPr="00F51C12">
        <w:rPr>
          <w:rFonts w:ascii="Aptos" w:hAnsi="Aptos"/>
        </w:rPr>
        <w:t>.</w:t>
      </w:r>
    </w:p>
    <w:p w14:paraId="5AE66BC9" w14:textId="12FD77E3" w:rsidR="006C57DF" w:rsidRPr="00F51C12" w:rsidRDefault="00B877C8" w:rsidP="00F51C12">
      <w:pPr>
        <w:pStyle w:val="Nadpis1"/>
        <w:rPr>
          <w:rFonts w:ascii="Aptos" w:hAnsi="Aptos"/>
        </w:rPr>
      </w:pPr>
      <w:r w:rsidRPr="00F51C12">
        <w:rPr>
          <w:rFonts w:ascii="Aptos" w:hAnsi="Aptos"/>
        </w:rPr>
        <w:t xml:space="preserve">PRÁVA DUŠEVNÍHO VLASTNICTVÍ A </w:t>
      </w:r>
      <w:r w:rsidR="006C57DF" w:rsidRPr="00F51C12">
        <w:rPr>
          <w:rFonts w:ascii="Aptos" w:hAnsi="Aptos"/>
        </w:rPr>
        <w:t>licenční ujednání</w:t>
      </w:r>
    </w:p>
    <w:p w14:paraId="34E9DC27" w14:textId="1FAF9405" w:rsidR="00885854" w:rsidRPr="00F51C12" w:rsidRDefault="00885854" w:rsidP="00B81164">
      <w:pPr>
        <w:pStyle w:val="Nadpis2"/>
        <w:rPr>
          <w:rFonts w:ascii="Aptos" w:hAnsi="Aptos"/>
        </w:rPr>
      </w:pPr>
      <w:bookmarkStart w:id="4" w:name="_Ref175748523"/>
      <w:r w:rsidRPr="00F51C12">
        <w:rPr>
          <w:rFonts w:ascii="Aptos" w:hAnsi="Aptos"/>
        </w:rPr>
        <w:t>Poskytovatel prohlašuje, že</w:t>
      </w:r>
      <w:r w:rsidR="009F3DBE">
        <w:rPr>
          <w:rFonts w:ascii="Aptos" w:hAnsi="Aptos"/>
        </w:rPr>
        <w:t xml:space="preserve"> </w:t>
      </w:r>
      <w:r w:rsidR="00360898">
        <w:rPr>
          <w:rFonts w:ascii="Aptos" w:hAnsi="Aptos"/>
        </w:rPr>
        <w:t xml:space="preserve">v rámci Prováděcích smluv bude plněno prostřednictvím </w:t>
      </w:r>
      <w:r w:rsidR="006F13A8">
        <w:rPr>
          <w:rFonts w:ascii="Aptos" w:hAnsi="Aptos"/>
        </w:rPr>
        <w:t>Programu</w:t>
      </w:r>
      <w:r w:rsidR="00360898">
        <w:rPr>
          <w:rFonts w:ascii="Aptos" w:hAnsi="Aptos"/>
        </w:rPr>
        <w:t xml:space="preserve"> (</w:t>
      </w:r>
      <w:r w:rsidR="00360898" w:rsidRPr="00E979C7">
        <w:rPr>
          <w:rFonts w:ascii="Aptos" w:hAnsi="Aptos"/>
          <w:highlight w:val="yellow"/>
        </w:rPr>
        <w:t xml:space="preserve">POSKYTOVATEL DOPLNÍ NÁZEV </w:t>
      </w:r>
      <w:r w:rsidR="008D23D3" w:rsidRPr="00E979C7">
        <w:rPr>
          <w:rFonts w:ascii="Aptos" w:hAnsi="Aptos"/>
          <w:highlight w:val="yellow"/>
        </w:rPr>
        <w:t>PROGRAMU</w:t>
      </w:r>
      <w:r w:rsidR="00495C97">
        <w:rPr>
          <w:rFonts w:ascii="Aptos" w:hAnsi="Aptos"/>
        </w:rPr>
        <w:t>). Poskytovatel prohlašuje, že</w:t>
      </w:r>
      <w:r w:rsidRPr="00F51C12">
        <w:rPr>
          <w:rFonts w:ascii="Aptos" w:hAnsi="Aptos"/>
        </w:rPr>
        <w:t xml:space="preserve"> je oprávněn poskytnout </w:t>
      </w:r>
      <w:r w:rsidR="00F24A9B" w:rsidRPr="00F51C12">
        <w:rPr>
          <w:rFonts w:ascii="Aptos" w:hAnsi="Aptos"/>
        </w:rPr>
        <w:t>N</w:t>
      </w:r>
      <w:r w:rsidRPr="00F51C12">
        <w:rPr>
          <w:rFonts w:ascii="Aptos" w:hAnsi="Aptos"/>
        </w:rPr>
        <w:t>abyvateli plnění dle</w:t>
      </w:r>
      <w:r w:rsidR="00DB0111" w:rsidRPr="00F51C12">
        <w:rPr>
          <w:rFonts w:ascii="Aptos" w:hAnsi="Aptos"/>
        </w:rPr>
        <w:t> </w:t>
      </w:r>
      <w:r w:rsidRPr="00F51C12">
        <w:rPr>
          <w:rFonts w:ascii="Aptos" w:hAnsi="Aptos"/>
        </w:rPr>
        <w:t>této Smlouvy</w:t>
      </w:r>
      <w:r w:rsidR="00495C97">
        <w:rPr>
          <w:rFonts w:ascii="Aptos" w:hAnsi="Aptos"/>
        </w:rPr>
        <w:t xml:space="preserve"> včetně nabízeného </w:t>
      </w:r>
      <w:r w:rsidR="008D23D3">
        <w:rPr>
          <w:rFonts w:ascii="Aptos" w:hAnsi="Aptos"/>
        </w:rPr>
        <w:t>Programu</w:t>
      </w:r>
      <w:r w:rsidR="00F05CAD">
        <w:rPr>
          <w:rFonts w:ascii="Aptos" w:hAnsi="Aptos"/>
        </w:rPr>
        <w:t>,</w:t>
      </w:r>
      <w:r w:rsidR="002F68F5" w:rsidRPr="00F51C12">
        <w:rPr>
          <w:rFonts w:ascii="Aptos" w:hAnsi="Aptos"/>
        </w:rPr>
        <w:t> </w:t>
      </w:r>
      <w:r w:rsidRPr="00F51C12">
        <w:rPr>
          <w:rFonts w:ascii="Aptos" w:hAnsi="Aptos"/>
        </w:rPr>
        <w:t>že</w:t>
      </w:r>
      <w:r w:rsidR="002F68F5" w:rsidRPr="00F51C12">
        <w:rPr>
          <w:rFonts w:ascii="Aptos" w:hAnsi="Aptos"/>
        </w:rPr>
        <w:t> </w:t>
      </w:r>
      <w:r w:rsidRPr="00F51C12">
        <w:rPr>
          <w:rFonts w:ascii="Aptos" w:hAnsi="Aptos"/>
        </w:rPr>
        <w:t>tímto nejsou porušena práva duševního vlastnictví třetích osob a</w:t>
      </w:r>
      <w:r w:rsidR="00DB0111" w:rsidRPr="00F51C12">
        <w:rPr>
          <w:rFonts w:ascii="Aptos" w:hAnsi="Aptos"/>
        </w:rPr>
        <w:t> </w:t>
      </w:r>
      <w:r w:rsidRPr="00F51C12">
        <w:rPr>
          <w:rFonts w:ascii="Aptos" w:hAnsi="Aptos"/>
        </w:rPr>
        <w:t>že</w:t>
      </w:r>
      <w:r w:rsidR="00DB0111" w:rsidRPr="00F51C12">
        <w:rPr>
          <w:rFonts w:ascii="Aptos" w:hAnsi="Aptos"/>
        </w:rPr>
        <w:t> </w:t>
      </w:r>
      <w:r w:rsidRPr="00F51C12">
        <w:rPr>
          <w:rFonts w:ascii="Aptos" w:hAnsi="Aptos"/>
        </w:rPr>
        <w:t xml:space="preserve">nejsou třetí osoby, které by mohly oprávněně uplatňovat své nároky z těchto práv vůči </w:t>
      </w:r>
      <w:r w:rsidR="00F24A9B" w:rsidRPr="00F51C12">
        <w:rPr>
          <w:rFonts w:ascii="Aptos" w:hAnsi="Aptos"/>
        </w:rPr>
        <w:t>N</w:t>
      </w:r>
      <w:r w:rsidRPr="00F51C12">
        <w:rPr>
          <w:rFonts w:ascii="Aptos" w:hAnsi="Aptos"/>
        </w:rPr>
        <w:t>abyvateli.</w:t>
      </w:r>
      <w:r w:rsidR="00A9579A" w:rsidRPr="00F51C12">
        <w:rPr>
          <w:rFonts w:ascii="Aptos" w:hAnsi="Aptos"/>
        </w:rPr>
        <w:t xml:space="preserve"> V Případě, že by se toto prohlášení ukázalo jako nepravdivé, odpovídá Poskytovatel Nabyvateli za veškeré nároky, které vůči němu uplatnila třetí osoba v souvislosti s plněním dle této Smlouvy.</w:t>
      </w:r>
      <w:bookmarkEnd w:id="4"/>
      <w:r w:rsidR="00A9579A" w:rsidRPr="00F51C12">
        <w:rPr>
          <w:rFonts w:ascii="Aptos" w:hAnsi="Aptos"/>
        </w:rPr>
        <w:t xml:space="preserve">  </w:t>
      </w:r>
    </w:p>
    <w:p w14:paraId="2D0A32AB" w14:textId="088B72C0" w:rsidR="00B877C8" w:rsidRPr="00F51C12" w:rsidRDefault="00AC64E4" w:rsidP="00B877C8">
      <w:pPr>
        <w:pStyle w:val="Nadpis2"/>
        <w:rPr>
          <w:rFonts w:ascii="Aptos" w:hAnsi="Aptos"/>
        </w:rPr>
      </w:pPr>
      <w:r w:rsidRPr="00F51C12">
        <w:rPr>
          <w:rFonts w:ascii="Aptos" w:hAnsi="Aptos"/>
        </w:rPr>
        <w:t>Touto Smlouvou nejsou dotčena vlastnická práva k </w:t>
      </w:r>
      <w:r w:rsidR="00BD3C2E" w:rsidRPr="00F51C12">
        <w:rPr>
          <w:rFonts w:ascii="Aptos" w:hAnsi="Aptos"/>
        </w:rPr>
        <w:t>Programu</w:t>
      </w:r>
      <w:r w:rsidRPr="00F51C12">
        <w:rPr>
          <w:rFonts w:ascii="Aptos" w:hAnsi="Aptos"/>
        </w:rPr>
        <w:t>.</w:t>
      </w:r>
    </w:p>
    <w:p w14:paraId="5192A56A" w14:textId="42822672" w:rsidR="00B877C8" w:rsidRPr="00F51C12" w:rsidRDefault="00B877C8" w:rsidP="00B877C8">
      <w:pPr>
        <w:pStyle w:val="Nadpis2"/>
        <w:rPr>
          <w:rFonts w:ascii="Aptos" w:hAnsi="Aptos"/>
        </w:rPr>
      </w:pPr>
      <w:r w:rsidRPr="00F51C12">
        <w:rPr>
          <w:rFonts w:ascii="Aptos" w:hAnsi="Aptos"/>
        </w:rPr>
        <w:t>Uživatelská licence je udělována jako nevýhradní, územně neomezená licence, na dobu</w:t>
      </w:r>
      <w:r w:rsidR="00E70ECD">
        <w:rPr>
          <w:rFonts w:ascii="Aptos" w:hAnsi="Aptos"/>
        </w:rPr>
        <w:t xml:space="preserve"> určenou Prováděcí smlouvou, minimálně na dobu</w:t>
      </w:r>
      <w:r w:rsidR="00100863">
        <w:rPr>
          <w:rFonts w:ascii="Aptos" w:hAnsi="Aptos"/>
        </w:rPr>
        <w:t xml:space="preserve"> </w:t>
      </w:r>
      <w:r w:rsidR="00E979C7">
        <w:rPr>
          <w:rFonts w:ascii="Aptos" w:hAnsi="Aptos"/>
        </w:rPr>
        <w:t>1 roku</w:t>
      </w:r>
      <w:r w:rsidR="0099269F" w:rsidRPr="00F51C12">
        <w:rPr>
          <w:rFonts w:ascii="Aptos" w:hAnsi="Aptos"/>
        </w:rPr>
        <w:t xml:space="preserve">. Uživatelská licence je množstevně omezena dle počtu objednaného na základě konkrétních Prováděcích smluv.  </w:t>
      </w:r>
    </w:p>
    <w:p w14:paraId="07016827" w14:textId="5F427090" w:rsidR="0099269F" w:rsidRPr="00F51C12" w:rsidRDefault="0099269F" w:rsidP="00B877C8">
      <w:pPr>
        <w:pStyle w:val="Nadpis2"/>
        <w:rPr>
          <w:rFonts w:ascii="Aptos" w:hAnsi="Aptos"/>
        </w:rPr>
      </w:pPr>
      <w:r w:rsidRPr="00F51C12">
        <w:rPr>
          <w:rFonts w:ascii="Aptos" w:hAnsi="Aptos"/>
        </w:rPr>
        <w:t xml:space="preserve">Provozní licence je udělována jako nevýhradní, územně a časově neomezená licence. Provozní licence je množstevně omezena dle počtu objednaného na základě konkrétních Prováděcích smluv. </w:t>
      </w:r>
      <w:r w:rsidR="001D5049">
        <w:rPr>
          <w:rFonts w:ascii="Aptos" w:hAnsi="Aptos"/>
        </w:rPr>
        <w:t xml:space="preserve">Pro vyloučení všech pochybností Strany uvádějí, že </w:t>
      </w:r>
      <w:r w:rsidR="002C3733">
        <w:rPr>
          <w:rFonts w:ascii="Aptos" w:hAnsi="Aptos"/>
        </w:rPr>
        <w:t xml:space="preserve">předčasné </w:t>
      </w:r>
      <w:r w:rsidR="001D5049">
        <w:rPr>
          <w:rFonts w:ascii="Aptos" w:hAnsi="Aptos"/>
        </w:rPr>
        <w:t xml:space="preserve">ukončení Smlouvy a/nebo Prováděcí smlouvy nemá vliv na trvání Provozní licence. </w:t>
      </w:r>
    </w:p>
    <w:p w14:paraId="6042CC16" w14:textId="224A3BA2" w:rsidR="0099269F" w:rsidRPr="00F51C12" w:rsidRDefault="0099269F" w:rsidP="0099269F">
      <w:pPr>
        <w:pStyle w:val="Nadpis2"/>
        <w:rPr>
          <w:rFonts w:ascii="Aptos" w:hAnsi="Aptos"/>
        </w:rPr>
      </w:pPr>
      <w:r w:rsidRPr="00F51C12">
        <w:rPr>
          <w:rFonts w:ascii="Aptos" w:hAnsi="Aptos"/>
        </w:rPr>
        <w:t xml:space="preserve">Nabyvatel je oprávněn Uživatelskou licenci i Provozní licenci postoupit zcela či zčásti třetí osobě nebo udělit třetí osobě podlicenci. </w:t>
      </w:r>
    </w:p>
    <w:p w14:paraId="47532618" w14:textId="4057D3E4" w:rsidR="0099269F" w:rsidRPr="00F51C12" w:rsidRDefault="00F926F4" w:rsidP="003B0E56">
      <w:pPr>
        <w:pStyle w:val="Nadpis2"/>
        <w:rPr>
          <w:rFonts w:ascii="Aptos" w:hAnsi="Aptos"/>
        </w:rPr>
      </w:pPr>
      <w:r>
        <w:rPr>
          <w:rFonts w:ascii="Aptos" w:hAnsi="Aptos"/>
        </w:rPr>
        <w:t xml:space="preserve">Vlastníkem aplikace, resp. její definice </w:t>
      </w:r>
      <w:r w:rsidR="00AF5A43">
        <w:rPr>
          <w:rFonts w:ascii="Aptos" w:hAnsi="Aptos"/>
        </w:rPr>
        <w:t xml:space="preserve">(a veškerého souvisejícího know-how) </w:t>
      </w:r>
      <w:r>
        <w:rPr>
          <w:rFonts w:ascii="Aptos" w:hAnsi="Aptos"/>
        </w:rPr>
        <w:t xml:space="preserve">vytvořené Nabyvatelem prostřednictvím Programu je Nabyvatel. </w:t>
      </w:r>
      <w:r w:rsidR="003B0E56" w:rsidRPr="00F51C12">
        <w:rPr>
          <w:rFonts w:ascii="Aptos" w:hAnsi="Aptos"/>
        </w:rPr>
        <w:t>Pro vyloučení všech pochybností Strany uvádějí, že práva duševního vlastnictví k aplikaci, resp. definici aplikace vytvořené Nabyvatelem jako zaměstnanecké dílo prostřednictvím Programu se řídí autorským zákonem a vykonavatelem majetkových práv autorských k takové aplikaci, resp. její definici</w:t>
      </w:r>
      <w:r w:rsidR="006D3F77">
        <w:rPr>
          <w:rFonts w:ascii="Aptos" w:hAnsi="Aptos"/>
        </w:rPr>
        <w:t>, jakož i případných práv pořizovatele databáze</w:t>
      </w:r>
      <w:r w:rsidR="003B0E56" w:rsidRPr="00F51C12">
        <w:rPr>
          <w:rFonts w:ascii="Aptos" w:hAnsi="Aptos"/>
        </w:rPr>
        <w:t xml:space="preserve"> se stane Nabyvatel</w:t>
      </w:r>
      <w:r w:rsidR="001E787B">
        <w:rPr>
          <w:rFonts w:ascii="Aptos" w:hAnsi="Aptos"/>
        </w:rPr>
        <w:t>, který je oprávněn s těmito právy dále libovolně nakládat</w:t>
      </w:r>
      <w:r w:rsidR="003B0E56" w:rsidRPr="00F51C12">
        <w:rPr>
          <w:rFonts w:ascii="Aptos" w:hAnsi="Aptos"/>
        </w:rPr>
        <w:t xml:space="preserve">. </w:t>
      </w:r>
    </w:p>
    <w:p w14:paraId="15382ABC" w14:textId="3C9A8BBA" w:rsidR="007D1DE6" w:rsidRPr="00F51C12" w:rsidRDefault="00F167C8" w:rsidP="00F51C12">
      <w:pPr>
        <w:pStyle w:val="Nadpis1"/>
        <w:rPr>
          <w:rFonts w:ascii="Aptos" w:hAnsi="Aptos"/>
        </w:rPr>
      </w:pPr>
      <w:r w:rsidRPr="00F51C12">
        <w:rPr>
          <w:rFonts w:ascii="Aptos" w:hAnsi="Aptos"/>
        </w:rPr>
        <w:t>Práva a povinnosti stran</w:t>
      </w:r>
    </w:p>
    <w:p w14:paraId="3A668677" w14:textId="5B17EAD2" w:rsidR="00696D2E" w:rsidRPr="00F51C12" w:rsidRDefault="00327133" w:rsidP="008861EB">
      <w:pPr>
        <w:pStyle w:val="Nadpis2"/>
        <w:rPr>
          <w:rFonts w:ascii="Aptos" w:hAnsi="Aptos"/>
        </w:rPr>
      </w:pPr>
      <w:r w:rsidRPr="00F51C12">
        <w:rPr>
          <w:rFonts w:ascii="Aptos" w:hAnsi="Aptos"/>
        </w:rPr>
        <w:t>Konzultační služby</w:t>
      </w:r>
      <w:r w:rsidR="00696D2E" w:rsidRPr="00F51C12">
        <w:rPr>
          <w:rFonts w:ascii="Aptos" w:hAnsi="Aptos"/>
        </w:rPr>
        <w:t xml:space="preserve"> dle této Smlouvy budou provádět pouze osoby, kte</w:t>
      </w:r>
      <w:r w:rsidRPr="00F51C12">
        <w:rPr>
          <w:rFonts w:ascii="Aptos" w:hAnsi="Aptos"/>
        </w:rPr>
        <w:t>ré</w:t>
      </w:r>
      <w:r w:rsidR="00696D2E" w:rsidRPr="00F51C12">
        <w:rPr>
          <w:rFonts w:ascii="Aptos" w:hAnsi="Aptos"/>
        </w:rPr>
        <w:t xml:space="preserve"> jsou uvedeny </w:t>
      </w:r>
      <w:r w:rsidR="00523E1F">
        <w:rPr>
          <w:rFonts w:ascii="Aptos" w:hAnsi="Aptos"/>
        </w:rPr>
        <w:t>v </w:t>
      </w:r>
      <w:r w:rsidR="00696D2E" w:rsidRPr="00F51C12">
        <w:rPr>
          <w:rFonts w:ascii="Aptos" w:hAnsi="Aptos"/>
        </w:rPr>
        <w:t>Seznamu členů realizačního týmu předloženého v rámci nabídky Poskytovatele. Poskytovatel je povinen na výzvu Nabyvatele splnění kvalifikačních kritérií kladených na</w:t>
      </w:r>
      <w:r w:rsidR="00E262AC">
        <w:rPr>
          <w:rFonts w:ascii="Aptos" w:hAnsi="Aptos"/>
        </w:rPr>
        <w:t> </w:t>
      </w:r>
      <w:r w:rsidR="00696D2E" w:rsidRPr="00F51C12">
        <w:rPr>
          <w:rFonts w:ascii="Aptos" w:hAnsi="Aptos"/>
        </w:rPr>
        <w:t>pracovníky Poskytovatele kdykoli prokázat, přičemž pokud je v</w:t>
      </w:r>
      <w:r w:rsidRPr="00F51C12">
        <w:rPr>
          <w:rFonts w:ascii="Aptos" w:hAnsi="Aptos"/>
        </w:rPr>
        <w:t> Zadávací dokumentaci</w:t>
      </w:r>
      <w:r w:rsidR="00523E1F">
        <w:rPr>
          <w:rFonts w:ascii="Aptos" w:hAnsi="Aptos"/>
        </w:rPr>
        <w:t xml:space="preserve"> </w:t>
      </w:r>
      <w:r w:rsidR="00696D2E" w:rsidRPr="00F51C12">
        <w:rPr>
          <w:rFonts w:ascii="Aptos" w:hAnsi="Aptos"/>
        </w:rPr>
        <w:t>uveden požadavek na určité maximální období, jehož se má požadovaná kvalifikace pracovníka poskytovatele týkat, počítá se toto období od doručení výzvy Poskytovatele dle tohoto odstavce. Každá změna kteréhokoli pracovníka Poskytovatele určená k plnění činností dle této Smlouvy musí být předem písemně odsouhlasena Nabyvatelem. Nabyvatel souhlas poskytne za podmínky, že nový pracovník poskytovatele splňuje kvalifikační kritéria vyžadovaná v zadávacích podmínkách veřejné zakázky pro danou pozici. Podmínky dle tohoto odstavce se týkají i těch pracovníků, které Poskytovatel v </w:t>
      </w:r>
      <w:r w:rsidRPr="00F51C12">
        <w:rPr>
          <w:rFonts w:ascii="Aptos" w:hAnsi="Aptos"/>
        </w:rPr>
        <w:t>Z</w:t>
      </w:r>
      <w:r w:rsidR="00696D2E" w:rsidRPr="00F51C12">
        <w:rPr>
          <w:rFonts w:ascii="Aptos" w:hAnsi="Aptos"/>
        </w:rPr>
        <w:t>adávacím řízení prokazoval prostřednictvím poddodavatele.</w:t>
      </w:r>
    </w:p>
    <w:p w14:paraId="1110D81E" w14:textId="1F8B4B1A" w:rsidR="00B10E1B" w:rsidRPr="00F51C12" w:rsidRDefault="00696D2E" w:rsidP="00B10E1B">
      <w:pPr>
        <w:pStyle w:val="Nadpis2"/>
        <w:rPr>
          <w:rFonts w:ascii="Aptos" w:hAnsi="Aptos"/>
        </w:rPr>
      </w:pPr>
      <w:r w:rsidRPr="00F51C12">
        <w:rPr>
          <w:rFonts w:ascii="Aptos" w:hAnsi="Aptos"/>
        </w:rPr>
        <w:lastRenderedPageBreak/>
        <w:t xml:space="preserve">Pokud </w:t>
      </w:r>
      <w:r w:rsidR="00327133" w:rsidRPr="00F51C12">
        <w:rPr>
          <w:rFonts w:ascii="Aptos" w:hAnsi="Aptos"/>
        </w:rPr>
        <w:t>P</w:t>
      </w:r>
      <w:r w:rsidRPr="00F51C12">
        <w:rPr>
          <w:rFonts w:ascii="Aptos" w:hAnsi="Aptos"/>
        </w:rPr>
        <w:t xml:space="preserve">oskytovatel provádí část plnění dle této Smlouvy prostřednictvím poddodavatele, platí, že případná změna poddodavatele vyžaduje předchozí písemný souhlas Nabyvatele. V případě, že Poskytovatel neobdrží předchozí písemný souhlas Nabyvatele dle předchozí věty, není oprávněn poddodavatele do plnění této Smlouvy zapojit. Při změně poddodavatele, prostřednictvím kterého Poskytovatel prokazoval v </w:t>
      </w:r>
      <w:r w:rsidR="00327133" w:rsidRPr="00F51C12">
        <w:rPr>
          <w:rFonts w:ascii="Aptos" w:hAnsi="Aptos"/>
        </w:rPr>
        <w:t>Z</w:t>
      </w:r>
      <w:r w:rsidRPr="00F51C12">
        <w:rPr>
          <w:rFonts w:ascii="Aptos" w:hAnsi="Aptos"/>
        </w:rPr>
        <w:t xml:space="preserve">adávacím řízení </w:t>
      </w:r>
      <w:r w:rsidR="00327133" w:rsidRPr="00F51C12">
        <w:rPr>
          <w:rFonts w:ascii="Aptos" w:hAnsi="Aptos"/>
        </w:rPr>
        <w:t>V</w:t>
      </w:r>
      <w:r w:rsidRPr="00F51C12">
        <w:rPr>
          <w:rFonts w:ascii="Aptos" w:hAnsi="Aptos"/>
        </w:rPr>
        <w:t xml:space="preserve">eřejné zakázky kvalifikaci, je poskytovatel povinen předložit Nabyvateli doklady prokazující splnění kvalifikace novým poddodavatelem ve stejném rozsahu, v jakém byla prokázána v rámci </w:t>
      </w:r>
      <w:r w:rsidR="00327133" w:rsidRPr="00F51C12">
        <w:rPr>
          <w:rFonts w:ascii="Aptos" w:hAnsi="Aptos"/>
        </w:rPr>
        <w:t>Z</w:t>
      </w:r>
      <w:r w:rsidRPr="00F51C12">
        <w:rPr>
          <w:rFonts w:ascii="Aptos" w:hAnsi="Aptos"/>
        </w:rPr>
        <w:t xml:space="preserve">adávacího řízení dle ust. § 83 ZZVZ. Provedení části plnění dle této Smlouvy poddodavateli nezbavuje Poskytovatele jeho výlučné odpovědnosti za řádné poskytování plnění dle Smlouvy vůči Nabyvateli. Poskytovatel odpovídá </w:t>
      </w:r>
      <w:r w:rsidR="00327133" w:rsidRPr="00F51C12">
        <w:rPr>
          <w:rFonts w:ascii="Aptos" w:hAnsi="Aptos"/>
        </w:rPr>
        <w:t>N</w:t>
      </w:r>
      <w:r w:rsidRPr="00F51C12">
        <w:rPr>
          <w:rFonts w:ascii="Aptos" w:hAnsi="Aptos"/>
        </w:rPr>
        <w:t>abyvateli za</w:t>
      </w:r>
      <w:r w:rsidR="00E262AC">
        <w:rPr>
          <w:rFonts w:ascii="Aptos" w:hAnsi="Aptos"/>
        </w:rPr>
        <w:t> </w:t>
      </w:r>
      <w:r w:rsidRPr="00F51C12">
        <w:rPr>
          <w:rFonts w:ascii="Aptos" w:hAnsi="Aptos"/>
        </w:rPr>
        <w:t>plnění, které svěřil poddodavateli, ve stejném rozsahu, jako by jej poskytoval sám.</w:t>
      </w:r>
    </w:p>
    <w:p w14:paraId="5F56396D" w14:textId="7A295E89" w:rsidR="00C21CEB" w:rsidRPr="00F51C12" w:rsidRDefault="00C21CEB" w:rsidP="00C21CEB">
      <w:pPr>
        <w:pStyle w:val="Nadpis1"/>
        <w:rPr>
          <w:rFonts w:ascii="Aptos" w:hAnsi="Aptos"/>
        </w:rPr>
      </w:pPr>
      <w:r w:rsidRPr="00F51C12">
        <w:rPr>
          <w:rFonts w:ascii="Aptos" w:hAnsi="Aptos"/>
        </w:rPr>
        <w:t>Cena a platební podmínky</w:t>
      </w:r>
    </w:p>
    <w:p w14:paraId="6E0418C1" w14:textId="7ADA7D00" w:rsidR="007D1DE6" w:rsidRPr="00F51C12" w:rsidRDefault="007D1DE6" w:rsidP="00870879">
      <w:pPr>
        <w:pStyle w:val="Nadpis2"/>
        <w:rPr>
          <w:rFonts w:ascii="Aptos" w:hAnsi="Aptos"/>
        </w:rPr>
      </w:pPr>
      <w:r w:rsidRPr="00F51C12">
        <w:rPr>
          <w:rFonts w:ascii="Aptos" w:hAnsi="Aptos"/>
        </w:rPr>
        <w:t xml:space="preserve">Nabyvatel se zavazuje </w:t>
      </w:r>
      <w:r w:rsidR="009732B5" w:rsidRPr="00F51C12">
        <w:rPr>
          <w:rFonts w:ascii="Aptos" w:hAnsi="Aptos"/>
        </w:rPr>
        <w:t xml:space="preserve">za plnění dle </w:t>
      </w:r>
      <w:r w:rsidR="00EF1B94">
        <w:rPr>
          <w:rFonts w:ascii="Aptos" w:hAnsi="Aptos"/>
        </w:rPr>
        <w:t>Prováděcích smluv</w:t>
      </w:r>
      <w:r w:rsidR="009732B5" w:rsidRPr="00F51C12">
        <w:rPr>
          <w:rFonts w:ascii="Aptos" w:hAnsi="Aptos"/>
        </w:rPr>
        <w:t xml:space="preserve"> </w:t>
      </w:r>
      <w:r w:rsidRPr="00F51C12">
        <w:rPr>
          <w:rFonts w:ascii="Aptos" w:hAnsi="Aptos"/>
        </w:rPr>
        <w:t xml:space="preserve">uhradit </w:t>
      </w:r>
      <w:r w:rsidR="009732B5" w:rsidRPr="00F51C12">
        <w:rPr>
          <w:rFonts w:ascii="Aptos" w:hAnsi="Aptos"/>
        </w:rPr>
        <w:t>P</w:t>
      </w:r>
      <w:r w:rsidRPr="00F51C12">
        <w:rPr>
          <w:rFonts w:ascii="Aptos" w:hAnsi="Aptos"/>
        </w:rPr>
        <w:t>oskytovateli sjednanou cenu dle podmínek této Smlouvy</w:t>
      </w:r>
      <w:r w:rsidR="00EF1B94">
        <w:rPr>
          <w:rFonts w:ascii="Aptos" w:hAnsi="Aptos"/>
        </w:rPr>
        <w:t>, a to dle skutečně odebraného plnění</w:t>
      </w:r>
      <w:r w:rsidRPr="00F51C12">
        <w:rPr>
          <w:rFonts w:ascii="Aptos" w:hAnsi="Aptos"/>
        </w:rPr>
        <w:t>.</w:t>
      </w:r>
    </w:p>
    <w:p w14:paraId="52450D76" w14:textId="2AFA68E7" w:rsidR="007D1DE6" w:rsidRPr="00F51C12" w:rsidRDefault="000B3D36" w:rsidP="00870879">
      <w:pPr>
        <w:pStyle w:val="Nadpis2"/>
        <w:rPr>
          <w:rFonts w:ascii="Aptos" w:hAnsi="Aptos"/>
        </w:rPr>
      </w:pPr>
      <w:r w:rsidRPr="00F51C12">
        <w:rPr>
          <w:rFonts w:ascii="Aptos" w:hAnsi="Aptos"/>
        </w:rPr>
        <w:t xml:space="preserve">Cena za poskytnutí </w:t>
      </w:r>
      <w:r w:rsidR="007D1DE6" w:rsidRPr="00F51C12">
        <w:rPr>
          <w:rFonts w:ascii="Aptos" w:hAnsi="Aptos"/>
        </w:rPr>
        <w:t>1 ks Uživatelské l</w:t>
      </w:r>
      <w:r w:rsidRPr="00F51C12">
        <w:rPr>
          <w:rFonts w:ascii="Aptos" w:hAnsi="Aptos"/>
        </w:rPr>
        <w:t>icence</w:t>
      </w:r>
      <w:r w:rsidR="007C5E8B" w:rsidRPr="007C5E8B">
        <w:rPr>
          <w:rFonts w:ascii="Aptos" w:hAnsi="Aptos"/>
        </w:rPr>
        <w:t xml:space="preserve"> </w:t>
      </w:r>
      <w:r w:rsidR="007C5E8B">
        <w:rPr>
          <w:rFonts w:ascii="Aptos" w:hAnsi="Aptos"/>
        </w:rPr>
        <w:t>na 1 rok</w:t>
      </w:r>
      <w:r w:rsidRPr="00F51C12">
        <w:rPr>
          <w:rFonts w:ascii="Aptos" w:hAnsi="Aptos"/>
        </w:rPr>
        <w:t xml:space="preserve"> </w:t>
      </w:r>
      <w:r w:rsidR="000476D7" w:rsidRPr="00F51C12">
        <w:rPr>
          <w:rFonts w:ascii="Aptos" w:hAnsi="Aptos"/>
        </w:rPr>
        <w:t>činí</w:t>
      </w:r>
      <w:r w:rsidRPr="00F51C12">
        <w:rPr>
          <w:rFonts w:ascii="Aptos" w:hAnsi="Aptos"/>
        </w:rPr>
        <w:t xml:space="preserve"> </w:t>
      </w:r>
      <w:r w:rsidR="00BF2C57" w:rsidRPr="00F51C12">
        <w:rPr>
          <w:rFonts w:ascii="Aptos" w:hAnsi="Aptos"/>
          <w:szCs w:val="22"/>
        </w:rPr>
        <w:t>[</w:t>
      </w:r>
      <w:r w:rsidR="00BF2C57" w:rsidRPr="00F51C12">
        <w:rPr>
          <w:rFonts w:ascii="Aptos" w:hAnsi="Aptos"/>
          <w:szCs w:val="22"/>
          <w:highlight w:val="yellow"/>
        </w:rPr>
        <w:t>doplnit</w:t>
      </w:r>
      <w:r w:rsidR="00BF2C57" w:rsidRPr="00F51C12">
        <w:rPr>
          <w:rFonts w:ascii="Aptos" w:hAnsi="Aptos"/>
          <w:szCs w:val="22"/>
        </w:rPr>
        <w:t>]</w:t>
      </w:r>
      <w:r w:rsidRPr="00F51C12">
        <w:rPr>
          <w:rFonts w:ascii="Aptos" w:hAnsi="Aptos"/>
        </w:rPr>
        <w:t xml:space="preserve"> Kč bez DPH, k této částce bude připočtena DPH v zákonné výši (dále jen „</w:t>
      </w:r>
      <w:r w:rsidRPr="00F51C12">
        <w:rPr>
          <w:rFonts w:ascii="Aptos" w:hAnsi="Aptos"/>
          <w:b/>
        </w:rPr>
        <w:t xml:space="preserve">Cena </w:t>
      </w:r>
      <w:r w:rsidR="007D1DE6" w:rsidRPr="00F51C12">
        <w:rPr>
          <w:rFonts w:ascii="Aptos" w:hAnsi="Aptos"/>
          <w:b/>
        </w:rPr>
        <w:t>Uživatelské l</w:t>
      </w:r>
      <w:r w:rsidRPr="00F51C12">
        <w:rPr>
          <w:rFonts w:ascii="Aptos" w:hAnsi="Aptos"/>
          <w:b/>
        </w:rPr>
        <w:t>icence</w:t>
      </w:r>
      <w:r w:rsidRPr="00F51C12">
        <w:rPr>
          <w:rFonts w:ascii="Aptos" w:hAnsi="Aptos"/>
        </w:rPr>
        <w:t>“).</w:t>
      </w:r>
    </w:p>
    <w:p w14:paraId="0410494F" w14:textId="07D23792" w:rsidR="00B07413" w:rsidRPr="00F51C12" w:rsidRDefault="000B3D36" w:rsidP="00870879">
      <w:pPr>
        <w:pStyle w:val="Nadpis2"/>
        <w:rPr>
          <w:rFonts w:ascii="Aptos" w:hAnsi="Aptos"/>
        </w:rPr>
      </w:pPr>
      <w:r w:rsidRPr="00F51C12">
        <w:rPr>
          <w:rFonts w:ascii="Aptos" w:hAnsi="Aptos"/>
        </w:rPr>
        <w:t xml:space="preserve"> </w:t>
      </w:r>
      <w:r w:rsidR="007D1DE6" w:rsidRPr="00F51C12">
        <w:rPr>
          <w:rFonts w:ascii="Aptos" w:hAnsi="Aptos"/>
        </w:rPr>
        <w:t xml:space="preserve">Cena za poskytnutí 1 ks </w:t>
      </w:r>
      <w:proofErr w:type="spellStart"/>
      <w:r w:rsidR="007C5E8B">
        <w:rPr>
          <w:rFonts w:ascii="Aptos" w:hAnsi="Aptos"/>
        </w:rPr>
        <w:t>perpetuální</w:t>
      </w:r>
      <w:proofErr w:type="spellEnd"/>
      <w:r w:rsidR="007C5E8B">
        <w:rPr>
          <w:rFonts w:ascii="Aptos" w:hAnsi="Aptos"/>
        </w:rPr>
        <w:t xml:space="preserve"> </w:t>
      </w:r>
      <w:r w:rsidR="007D1DE6" w:rsidRPr="00F51C12">
        <w:rPr>
          <w:rFonts w:ascii="Aptos" w:hAnsi="Aptos"/>
        </w:rPr>
        <w:t xml:space="preserve">Provozní licence činí </w:t>
      </w:r>
      <w:r w:rsidR="007D1DE6" w:rsidRPr="00F51C12">
        <w:rPr>
          <w:rFonts w:ascii="Aptos" w:hAnsi="Aptos"/>
          <w:szCs w:val="22"/>
        </w:rPr>
        <w:t>[</w:t>
      </w:r>
      <w:r w:rsidR="007D1DE6" w:rsidRPr="00F51C12">
        <w:rPr>
          <w:rFonts w:ascii="Aptos" w:hAnsi="Aptos"/>
          <w:szCs w:val="22"/>
          <w:highlight w:val="yellow"/>
        </w:rPr>
        <w:t>doplnit</w:t>
      </w:r>
      <w:r w:rsidR="007D1DE6" w:rsidRPr="00F51C12">
        <w:rPr>
          <w:rFonts w:ascii="Aptos" w:hAnsi="Aptos"/>
          <w:szCs w:val="22"/>
        </w:rPr>
        <w:t>]</w:t>
      </w:r>
      <w:r w:rsidR="007D1DE6" w:rsidRPr="00F51C12">
        <w:rPr>
          <w:rFonts w:ascii="Aptos" w:hAnsi="Aptos"/>
        </w:rPr>
        <w:t xml:space="preserve"> Kč bez DPH, k této částce bude připočtena DPH v zákonné výši (dále jen „</w:t>
      </w:r>
      <w:r w:rsidR="007D1DE6" w:rsidRPr="00F51C12">
        <w:rPr>
          <w:rFonts w:ascii="Aptos" w:hAnsi="Aptos"/>
          <w:b/>
        </w:rPr>
        <w:t>Cena Provozní licence</w:t>
      </w:r>
      <w:r w:rsidR="007D1DE6" w:rsidRPr="00F51C12">
        <w:rPr>
          <w:rFonts w:ascii="Aptos" w:hAnsi="Aptos"/>
        </w:rPr>
        <w:t>“).</w:t>
      </w:r>
    </w:p>
    <w:p w14:paraId="60B2EA19" w14:textId="6AD1448F" w:rsidR="007D1DE6" w:rsidRPr="00F51C12" w:rsidRDefault="007D1DE6" w:rsidP="00870879">
      <w:pPr>
        <w:pStyle w:val="Nadpis2"/>
        <w:rPr>
          <w:rFonts w:ascii="Aptos" w:hAnsi="Aptos"/>
        </w:rPr>
      </w:pPr>
      <w:r w:rsidRPr="00F51C12">
        <w:rPr>
          <w:rFonts w:ascii="Aptos" w:hAnsi="Aptos"/>
        </w:rPr>
        <w:t xml:space="preserve">Cena za poskytnutí Konzultačních služeb činí </w:t>
      </w:r>
      <w:r w:rsidRPr="00F51C12">
        <w:rPr>
          <w:rFonts w:ascii="Aptos" w:hAnsi="Aptos"/>
          <w:szCs w:val="22"/>
        </w:rPr>
        <w:t>[</w:t>
      </w:r>
      <w:r w:rsidRPr="00F51C12">
        <w:rPr>
          <w:rFonts w:ascii="Aptos" w:hAnsi="Aptos"/>
          <w:szCs w:val="22"/>
          <w:highlight w:val="yellow"/>
        </w:rPr>
        <w:t>doplnit</w:t>
      </w:r>
      <w:r w:rsidRPr="00F51C12">
        <w:rPr>
          <w:rFonts w:ascii="Aptos" w:hAnsi="Aptos"/>
          <w:szCs w:val="22"/>
        </w:rPr>
        <w:t>]</w:t>
      </w:r>
      <w:r w:rsidRPr="00F51C12">
        <w:rPr>
          <w:rFonts w:ascii="Aptos" w:hAnsi="Aptos"/>
        </w:rPr>
        <w:t xml:space="preserve"> Kč bez DPH za jeden člověkoden, k této částce bude připočtena DPH v zákonné výši (dále jen „</w:t>
      </w:r>
      <w:r w:rsidRPr="00F51C12">
        <w:rPr>
          <w:rFonts w:ascii="Aptos" w:hAnsi="Aptos"/>
          <w:b/>
          <w:bCs/>
        </w:rPr>
        <w:t xml:space="preserve">Cena </w:t>
      </w:r>
      <w:r w:rsidR="00136F98" w:rsidRPr="00F51C12">
        <w:rPr>
          <w:rFonts w:ascii="Aptos" w:hAnsi="Aptos"/>
          <w:b/>
          <w:bCs/>
        </w:rPr>
        <w:t xml:space="preserve">za </w:t>
      </w:r>
      <w:r w:rsidRPr="00F51C12">
        <w:rPr>
          <w:rFonts w:ascii="Aptos" w:hAnsi="Aptos"/>
          <w:b/>
          <w:bCs/>
        </w:rPr>
        <w:t>Konzultační služb</w:t>
      </w:r>
      <w:r w:rsidR="00136F98" w:rsidRPr="00F51C12">
        <w:rPr>
          <w:rFonts w:ascii="Aptos" w:hAnsi="Aptos"/>
          <w:b/>
          <w:bCs/>
        </w:rPr>
        <w:t>y</w:t>
      </w:r>
      <w:r w:rsidRPr="00F51C12">
        <w:rPr>
          <w:rFonts w:ascii="Aptos" w:hAnsi="Aptos"/>
        </w:rPr>
        <w:t>“).</w:t>
      </w:r>
    </w:p>
    <w:p w14:paraId="193FC10A" w14:textId="0B8C7435" w:rsidR="009B72C7" w:rsidRPr="00F51C12" w:rsidRDefault="000B3D36" w:rsidP="00681AFD">
      <w:pPr>
        <w:pStyle w:val="Nadpis2"/>
        <w:spacing w:after="60"/>
        <w:rPr>
          <w:rFonts w:ascii="Aptos" w:hAnsi="Aptos"/>
        </w:rPr>
      </w:pPr>
      <w:r w:rsidRPr="00F51C12">
        <w:rPr>
          <w:rFonts w:ascii="Aptos" w:hAnsi="Aptos"/>
        </w:rPr>
        <w:t xml:space="preserve">Cena </w:t>
      </w:r>
      <w:r w:rsidR="00F26E9A" w:rsidRPr="00F51C12">
        <w:rPr>
          <w:rFonts w:ascii="Aptos" w:hAnsi="Aptos"/>
        </w:rPr>
        <w:t>Uživatelské licence a Cena Provozní licence dle této Smlouvy</w:t>
      </w:r>
      <w:r w:rsidRPr="00F51C12">
        <w:rPr>
          <w:rFonts w:ascii="Aptos" w:hAnsi="Aptos"/>
        </w:rPr>
        <w:t xml:space="preserve"> </w:t>
      </w:r>
      <w:r w:rsidR="00136F98" w:rsidRPr="00F51C12">
        <w:rPr>
          <w:rFonts w:ascii="Aptos" w:hAnsi="Aptos"/>
        </w:rPr>
        <w:t xml:space="preserve">v sobě již </w:t>
      </w:r>
      <w:r w:rsidRPr="00F51C12">
        <w:rPr>
          <w:rFonts w:ascii="Aptos" w:hAnsi="Aptos"/>
        </w:rPr>
        <w:t>zahrnuje</w:t>
      </w:r>
      <w:r w:rsidR="00FD03B3" w:rsidRPr="00F51C12">
        <w:rPr>
          <w:rFonts w:ascii="Aptos" w:hAnsi="Aptos"/>
        </w:rPr>
        <w:t xml:space="preserve"> rovněž</w:t>
      </w:r>
      <w:r w:rsidR="00245F15" w:rsidRPr="00F51C12">
        <w:rPr>
          <w:rFonts w:ascii="Aptos" w:hAnsi="Aptos"/>
        </w:rPr>
        <w:t>:</w:t>
      </w:r>
    </w:p>
    <w:p w14:paraId="6FE0C582" w14:textId="28D114F7" w:rsidR="00BF2C57" w:rsidRPr="00F51C12" w:rsidRDefault="00136F98" w:rsidP="00681AFD">
      <w:pPr>
        <w:pStyle w:val="Nadpis3"/>
        <w:numPr>
          <w:ilvl w:val="0"/>
          <w:numId w:val="6"/>
        </w:numPr>
        <w:spacing w:after="60"/>
        <w:rPr>
          <w:rFonts w:ascii="Aptos" w:hAnsi="Aptos"/>
        </w:rPr>
      </w:pPr>
      <w:r w:rsidRPr="00F51C12">
        <w:rPr>
          <w:rFonts w:ascii="Aptos" w:hAnsi="Aptos"/>
        </w:rPr>
        <w:t>údržbu a rozvoj Programu</w:t>
      </w:r>
      <w:r w:rsidR="00BF2C57" w:rsidRPr="00F51C12">
        <w:rPr>
          <w:rFonts w:ascii="Aptos" w:hAnsi="Aptos"/>
        </w:rPr>
        <w:t>;</w:t>
      </w:r>
    </w:p>
    <w:p w14:paraId="4E44C728" w14:textId="2343736D" w:rsidR="009B72C7" w:rsidRPr="00F51C12" w:rsidRDefault="00E660B3" w:rsidP="0072195C">
      <w:pPr>
        <w:pStyle w:val="Nadpis3"/>
        <w:numPr>
          <w:ilvl w:val="0"/>
          <w:numId w:val="6"/>
        </w:numPr>
        <w:rPr>
          <w:rFonts w:ascii="Aptos" w:hAnsi="Aptos"/>
        </w:rPr>
      </w:pPr>
      <w:r w:rsidRPr="00F51C12">
        <w:rPr>
          <w:rFonts w:ascii="Aptos" w:hAnsi="Aptos"/>
        </w:rPr>
        <w:t xml:space="preserve">veškeré </w:t>
      </w:r>
      <w:r w:rsidR="003A3202">
        <w:rPr>
          <w:rFonts w:ascii="Aptos" w:hAnsi="Aptos"/>
        </w:rPr>
        <w:t>updaty a upgrady</w:t>
      </w:r>
      <w:r w:rsidR="00245F15" w:rsidRPr="00F51C12">
        <w:rPr>
          <w:rFonts w:ascii="Aptos" w:hAnsi="Aptos"/>
        </w:rPr>
        <w:t xml:space="preserve"> </w:t>
      </w:r>
      <w:r w:rsidR="00B07413" w:rsidRPr="00F51C12">
        <w:rPr>
          <w:rFonts w:ascii="Aptos" w:hAnsi="Aptos"/>
        </w:rPr>
        <w:t>Programu</w:t>
      </w:r>
      <w:r w:rsidR="003A3202">
        <w:rPr>
          <w:rFonts w:ascii="Aptos" w:hAnsi="Aptos"/>
        </w:rPr>
        <w:t xml:space="preserve">, které vzniknou v průběhu trvání </w:t>
      </w:r>
      <w:r w:rsidR="00681AFD">
        <w:rPr>
          <w:rFonts w:ascii="Aptos" w:hAnsi="Aptos"/>
        </w:rPr>
        <w:t xml:space="preserve">Uživatelské </w:t>
      </w:r>
      <w:r w:rsidR="003A3202">
        <w:rPr>
          <w:rFonts w:ascii="Aptos" w:hAnsi="Aptos"/>
        </w:rPr>
        <w:t>licence</w:t>
      </w:r>
      <w:r w:rsidR="00681AFD">
        <w:rPr>
          <w:rFonts w:ascii="Aptos" w:hAnsi="Aptos"/>
        </w:rPr>
        <w:t xml:space="preserve"> a Provozní licence</w:t>
      </w:r>
      <w:r w:rsidR="00245F15" w:rsidRPr="00F51C12">
        <w:rPr>
          <w:rFonts w:ascii="Aptos" w:hAnsi="Aptos"/>
        </w:rPr>
        <w:t>.</w:t>
      </w:r>
    </w:p>
    <w:p w14:paraId="16508877" w14:textId="532CE3CC" w:rsidR="00F26E9A" w:rsidRPr="00F51C12" w:rsidRDefault="00F26E9A" w:rsidP="00F51C12">
      <w:pPr>
        <w:pStyle w:val="Nadpis3"/>
        <w:numPr>
          <w:ilvl w:val="0"/>
          <w:numId w:val="0"/>
        </w:numPr>
        <w:ind w:left="576"/>
        <w:rPr>
          <w:rFonts w:ascii="Aptos" w:hAnsi="Aptos"/>
        </w:rPr>
      </w:pPr>
      <w:r w:rsidRPr="00F51C12">
        <w:rPr>
          <w:rFonts w:ascii="Aptos" w:hAnsi="Aptos"/>
        </w:rPr>
        <w:t xml:space="preserve">Poskytovateli nenáleží za údržbu a rozvoj Programu a poskytnutí nových verzí Programu žádná zvláštní odměna. </w:t>
      </w:r>
    </w:p>
    <w:p w14:paraId="65699744" w14:textId="784A75F8" w:rsidR="007604C1" w:rsidRPr="00C67503" w:rsidRDefault="007604C1" w:rsidP="007604C1">
      <w:pPr>
        <w:pStyle w:val="Nadpis2"/>
        <w:rPr>
          <w:rFonts w:ascii="Aptos" w:hAnsi="Aptos"/>
        </w:rPr>
      </w:pPr>
      <w:r w:rsidRPr="00F51C12">
        <w:rPr>
          <w:rFonts w:ascii="Aptos" w:hAnsi="Aptos"/>
        </w:rPr>
        <w:t xml:space="preserve">Cena </w:t>
      </w:r>
      <w:r w:rsidR="00136F98" w:rsidRPr="00F51C12">
        <w:rPr>
          <w:rFonts w:ascii="Aptos" w:hAnsi="Aptos"/>
        </w:rPr>
        <w:t>Uživatelské l</w:t>
      </w:r>
      <w:r w:rsidRPr="00F51C12">
        <w:rPr>
          <w:rFonts w:ascii="Aptos" w:hAnsi="Aptos"/>
        </w:rPr>
        <w:t>icence</w:t>
      </w:r>
      <w:r w:rsidR="00031971" w:rsidRPr="00F51C12">
        <w:rPr>
          <w:rFonts w:ascii="Aptos" w:hAnsi="Aptos"/>
        </w:rPr>
        <w:t xml:space="preserve"> </w:t>
      </w:r>
      <w:r w:rsidR="00AD78C1">
        <w:rPr>
          <w:rFonts w:ascii="Aptos" w:hAnsi="Aptos"/>
        </w:rPr>
        <w:t>příslušející za jeden měsíc</w:t>
      </w:r>
      <w:r w:rsidR="00E979C7">
        <w:rPr>
          <w:rFonts w:ascii="Aptos" w:hAnsi="Aptos"/>
        </w:rPr>
        <w:t xml:space="preserve"> </w:t>
      </w:r>
      <w:r w:rsidRPr="00F51C12">
        <w:rPr>
          <w:rFonts w:ascii="Aptos" w:hAnsi="Aptos"/>
        </w:rPr>
        <w:t>bude</w:t>
      </w:r>
      <w:r w:rsidR="00E979C7">
        <w:rPr>
          <w:rFonts w:ascii="Aptos" w:hAnsi="Aptos"/>
        </w:rPr>
        <w:t xml:space="preserve"> </w:t>
      </w:r>
      <w:r w:rsidRPr="00F51C12">
        <w:rPr>
          <w:rFonts w:ascii="Aptos" w:hAnsi="Aptos"/>
        </w:rPr>
        <w:t xml:space="preserve">Nabyvateli účtována </w:t>
      </w:r>
      <w:r w:rsidR="004926F5">
        <w:rPr>
          <w:rFonts w:ascii="Aptos" w:hAnsi="Aptos"/>
        </w:rPr>
        <w:t>nejdříve</w:t>
      </w:r>
      <w:r w:rsidR="004926F5" w:rsidRPr="00F51C12">
        <w:rPr>
          <w:rFonts w:ascii="Aptos" w:hAnsi="Aptos"/>
        </w:rPr>
        <w:t xml:space="preserve"> </w:t>
      </w:r>
      <w:r w:rsidR="00136F98" w:rsidRPr="00F51C12">
        <w:rPr>
          <w:rFonts w:ascii="Aptos" w:hAnsi="Aptos"/>
        </w:rPr>
        <w:t>po skončení příslušného kalendářního měsíce, v němž byla Uživatelská licence poskytnuta a</w:t>
      </w:r>
      <w:r w:rsidR="00E262AC">
        <w:rPr>
          <w:rFonts w:ascii="Aptos" w:hAnsi="Aptos"/>
        </w:rPr>
        <w:t> </w:t>
      </w:r>
      <w:r w:rsidR="00136F98" w:rsidRPr="00F51C12">
        <w:rPr>
          <w:rFonts w:ascii="Aptos" w:hAnsi="Aptos"/>
        </w:rPr>
        <w:t xml:space="preserve">současně vždy </w:t>
      </w:r>
      <w:r w:rsidRPr="00F51C12">
        <w:rPr>
          <w:rFonts w:ascii="Aptos" w:hAnsi="Aptos"/>
        </w:rPr>
        <w:t xml:space="preserve">až po zdárném započetí provozu Programu a předání a </w:t>
      </w:r>
      <w:r w:rsidRPr="00C67503">
        <w:rPr>
          <w:rFonts w:ascii="Aptos" w:hAnsi="Aptos"/>
        </w:rPr>
        <w:t>převzetí Programu</w:t>
      </w:r>
      <w:r w:rsidR="00681AFD">
        <w:rPr>
          <w:rFonts w:ascii="Aptos" w:hAnsi="Aptos"/>
        </w:rPr>
        <w:t>, včetně</w:t>
      </w:r>
      <w:r w:rsidRPr="00C67503">
        <w:rPr>
          <w:rFonts w:ascii="Aptos" w:hAnsi="Aptos"/>
        </w:rPr>
        <w:t xml:space="preserve"> nezbytných informací Nabyvatelem</w:t>
      </w:r>
      <w:r w:rsidR="00681AFD">
        <w:rPr>
          <w:rFonts w:ascii="Aptos" w:hAnsi="Aptos"/>
        </w:rPr>
        <w:t>,</w:t>
      </w:r>
      <w:r w:rsidR="001733C6" w:rsidRPr="00C67503">
        <w:rPr>
          <w:rFonts w:ascii="Aptos" w:hAnsi="Aptos"/>
        </w:rPr>
        <w:t xml:space="preserve"> </w:t>
      </w:r>
      <w:r w:rsidR="00D57B25" w:rsidRPr="00C67503">
        <w:rPr>
          <w:rFonts w:ascii="Aptos" w:hAnsi="Aptos"/>
        </w:rPr>
        <w:t xml:space="preserve">potvrzeném předávacím protokolem </w:t>
      </w:r>
      <w:r w:rsidR="001733C6" w:rsidRPr="00C67503">
        <w:rPr>
          <w:rFonts w:ascii="Aptos" w:hAnsi="Aptos"/>
        </w:rPr>
        <w:t xml:space="preserve">ve smyslu </w:t>
      </w:r>
      <w:r w:rsidR="001733C6" w:rsidRPr="003E6706">
        <w:rPr>
          <w:rFonts w:ascii="Aptos" w:hAnsi="Aptos"/>
        </w:rPr>
        <w:t xml:space="preserve">čl. </w:t>
      </w:r>
      <w:r w:rsidR="001733C6" w:rsidRPr="003E6706">
        <w:rPr>
          <w:rFonts w:ascii="Aptos" w:hAnsi="Aptos"/>
        </w:rPr>
        <w:fldChar w:fldCharType="begin"/>
      </w:r>
      <w:r w:rsidR="001733C6" w:rsidRPr="003E6706">
        <w:rPr>
          <w:rFonts w:ascii="Aptos" w:hAnsi="Aptos"/>
        </w:rPr>
        <w:instrText xml:space="preserve"> REF _Ref175732410 \r \h </w:instrText>
      </w:r>
      <w:r w:rsidR="00D57B25" w:rsidRPr="003E6706">
        <w:rPr>
          <w:rFonts w:ascii="Aptos" w:hAnsi="Aptos"/>
        </w:rPr>
        <w:instrText xml:space="preserve"> \* MERGEFORMAT </w:instrText>
      </w:r>
      <w:r w:rsidR="001733C6" w:rsidRPr="003E6706">
        <w:rPr>
          <w:rFonts w:ascii="Aptos" w:hAnsi="Aptos"/>
        </w:rPr>
      </w:r>
      <w:r w:rsidR="001733C6" w:rsidRPr="003E6706">
        <w:rPr>
          <w:rFonts w:ascii="Aptos" w:hAnsi="Aptos"/>
        </w:rPr>
        <w:fldChar w:fldCharType="separate"/>
      </w:r>
      <w:r w:rsidR="001733C6" w:rsidRPr="003E6706">
        <w:rPr>
          <w:rFonts w:ascii="Aptos" w:hAnsi="Aptos"/>
        </w:rPr>
        <w:t>8</w:t>
      </w:r>
      <w:r w:rsidR="001733C6" w:rsidRPr="003E6706">
        <w:rPr>
          <w:rFonts w:ascii="Aptos" w:hAnsi="Aptos"/>
        </w:rPr>
        <w:fldChar w:fldCharType="end"/>
      </w:r>
      <w:r w:rsidR="001733C6" w:rsidRPr="003E6706">
        <w:rPr>
          <w:rFonts w:ascii="Aptos" w:hAnsi="Aptos"/>
        </w:rPr>
        <w:t xml:space="preserve"> této Smlouvy</w:t>
      </w:r>
      <w:r w:rsidRPr="003E6706">
        <w:rPr>
          <w:rFonts w:ascii="Aptos" w:hAnsi="Aptos"/>
        </w:rPr>
        <w:t>.</w:t>
      </w:r>
    </w:p>
    <w:p w14:paraId="20784652" w14:textId="4E5CDF99" w:rsidR="00815192" w:rsidRPr="00C67503" w:rsidRDefault="00815192" w:rsidP="007604C1">
      <w:pPr>
        <w:pStyle w:val="Nadpis2"/>
        <w:rPr>
          <w:rFonts w:ascii="Aptos" w:hAnsi="Aptos"/>
        </w:rPr>
      </w:pPr>
      <w:r w:rsidRPr="00C67503">
        <w:rPr>
          <w:rFonts w:ascii="Aptos" w:hAnsi="Aptos"/>
        </w:rPr>
        <w:t xml:space="preserve">Cena </w:t>
      </w:r>
      <w:proofErr w:type="spellStart"/>
      <w:r w:rsidR="002C3733" w:rsidRPr="00C67503">
        <w:rPr>
          <w:rFonts w:ascii="Aptos" w:hAnsi="Aptos"/>
        </w:rPr>
        <w:t>perpetuální</w:t>
      </w:r>
      <w:proofErr w:type="spellEnd"/>
      <w:r w:rsidR="002C3733" w:rsidRPr="00C67503">
        <w:rPr>
          <w:rFonts w:ascii="Aptos" w:hAnsi="Aptos"/>
        </w:rPr>
        <w:t xml:space="preserve"> </w:t>
      </w:r>
      <w:r w:rsidRPr="00C67503">
        <w:rPr>
          <w:rFonts w:ascii="Aptos" w:hAnsi="Aptos"/>
        </w:rPr>
        <w:t xml:space="preserve">Provozní licence bude </w:t>
      </w:r>
      <w:r w:rsidR="00732746" w:rsidRPr="00C67503">
        <w:rPr>
          <w:rFonts w:ascii="Aptos" w:hAnsi="Aptos"/>
        </w:rPr>
        <w:t xml:space="preserve">rozložena do měsíčních plateb a </w:t>
      </w:r>
      <w:r w:rsidR="004926F5" w:rsidRPr="00C67503">
        <w:rPr>
          <w:rFonts w:ascii="Aptos" w:hAnsi="Aptos"/>
        </w:rPr>
        <w:t xml:space="preserve">Nabyvateli účtována </w:t>
      </w:r>
      <w:r w:rsidR="009B6C7F" w:rsidRPr="00C67503">
        <w:rPr>
          <w:rFonts w:ascii="Aptos" w:hAnsi="Aptos"/>
        </w:rPr>
        <w:t xml:space="preserve">v měsíčních platbách </w:t>
      </w:r>
      <w:r w:rsidR="00732746" w:rsidRPr="00C67503">
        <w:rPr>
          <w:rFonts w:ascii="Aptos" w:hAnsi="Aptos"/>
        </w:rPr>
        <w:t>do okamžiku skončení</w:t>
      </w:r>
      <w:r w:rsidR="009B6C7F" w:rsidRPr="00C67503">
        <w:rPr>
          <w:rFonts w:ascii="Aptos" w:hAnsi="Aptos"/>
        </w:rPr>
        <w:t xml:space="preserve"> Smlouvy, přičemž poprvé může být tato měsíční platba </w:t>
      </w:r>
      <w:r w:rsidR="002C3733" w:rsidRPr="00C67503">
        <w:rPr>
          <w:rFonts w:ascii="Aptos" w:hAnsi="Aptos"/>
        </w:rPr>
        <w:t>účtována</w:t>
      </w:r>
      <w:r w:rsidR="009B6C7F" w:rsidRPr="00C67503">
        <w:rPr>
          <w:rFonts w:ascii="Aptos" w:hAnsi="Aptos"/>
        </w:rPr>
        <w:t xml:space="preserve"> </w:t>
      </w:r>
      <w:r w:rsidR="004926F5" w:rsidRPr="00C67503">
        <w:rPr>
          <w:rFonts w:ascii="Aptos" w:hAnsi="Aptos"/>
        </w:rPr>
        <w:t>nejdříve</w:t>
      </w:r>
      <w:r w:rsidR="002C3733" w:rsidRPr="00C67503">
        <w:rPr>
          <w:rFonts w:ascii="Aptos" w:hAnsi="Aptos"/>
        </w:rPr>
        <w:t xml:space="preserve"> po skončení příslušného kalendářního měsíce, v němž byla Provozní licence poskytnuta na základě konkrétní Prováděcí smlouvy a</w:t>
      </w:r>
      <w:r w:rsidR="00E262AC">
        <w:rPr>
          <w:rFonts w:ascii="Aptos" w:hAnsi="Aptos"/>
        </w:rPr>
        <w:t> </w:t>
      </w:r>
      <w:r w:rsidR="002C3733" w:rsidRPr="00C67503">
        <w:rPr>
          <w:rFonts w:ascii="Aptos" w:hAnsi="Aptos"/>
        </w:rPr>
        <w:t>současně vždy až</w:t>
      </w:r>
      <w:r w:rsidR="004926F5" w:rsidRPr="00C67503">
        <w:rPr>
          <w:rFonts w:ascii="Aptos" w:hAnsi="Aptos"/>
        </w:rPr>
        <w:t xml:space="preserve"> po</w:t>
      </w:r>
      <w:r w:rsidR="00AD78C1" w:rsidRPr="00C67503">
        <w:rPr>
          <w:rFonts w:ascii="Aptos" w:hAnsi="Aptos"/>
        </w:rPr>
        <w:t xml:space="preserve"> </w:t>
      </w:r>
      <w:r w:rsidR="001D6FBF" w:rsidRPr="00C67503">
        <w:rPr>
          <w:rFonts w:ascii="Aptos" w:hAnsi="Aptos"/>
        </w:rPr>
        <w:t>poskytnutí a zdárném započetí provozu Programu a předání a</w:t>
      </w:r>
      <w:r w:rsidR="00E262AC">
        <w:rPr>
          <w:rFonts w:ascii="Aptos" w:hAnsi="Aptos"/>
        </w:rPr>
        <w:t> </w:t>
      </w:r>
      <w:r w:rsidR="001D6FBF" w:rsidRPr="00C67503">
        <w:rPr>
          <w:rFonts w:ascii="Aptos" w:hAnsi="Aptos"/>
        </w:rPr>
        <w:t xml:space="preserve">převzetí Programu a nezbytných informací Nabyvatelem potvrzeném předávacím protokolem ve smyslu </w:t>
      </w:r>
      <w:r w:rsidR="001D6FBF" w:rsidRPr="003E6706">
        <w:rPr>
          <w:rFonts w:ascii="Aptos" w:hAnsi="Aptos"/>
        </w:rPr>
        <w:t xml:space="preserve">čl. </w:t>
      </w:r>
      <w:r w:rsidR="001D6FBF" w:rsidRPr="003E6706">
        <w:rPr>
          <w:rFonts w:ascii="Aptos" w:hAnsi="Aptos"/>
        </w:rPr>
        <w:fldChar w:fldCharType="begin"/>
      </w:r>
      <w:r w:rsidR="001D6FBF" w:rsidRPr="003E6706">
        <w:rPr>
          <w:rFonts w:ascii="Aptos" w:hAnsi="Aptos"/>
        </w:rPr>
        <w:instrText xml:space="preserve"> REF _Ref175732410 \r \h  \* MERGEFORMAT </w:instrText>
      </w:r>
      <w:r w:rsidR="001D6FBF" w:rsidRPr="003E6706">
        <w:rPr>
          <w:rFonts w:ascii="Aptos" w:hAnsi="Aptos"/>
        </w:rPr>
      </w:r>
      <w:r w:rsidR="001D6FBF" w:rsidRPr="003E6706">
        <w:rPr>
          <w:rFonts w:ascii="Aptos" w:hAnsi="Aptos"/>
        </w:rPr>
        <w:fldChar w:fldCharType="separate"/>
      </w:r>
      <w:r w:rsidR="001D6FBF" w:rsidRPr="003E6706">
        <w:rPr>
          <w:rFonts w:ascii="Aptos" w:hAnsi="Aptos"/>
        </w:rPr>
        <w:t>8</w:t>
      </w:r>
      <w:r w:rsidR="001D6FBF" w:rsidRPr="003E6706">
        <w:rPr>
          <w:rFonts w:ascii="Aptos" w:hAnsi="Aptos"/>
        </w:rPr>
        <w:fldChar w:fldCharType="end"/>
      </w:r>
      <w:r w:rsidR="001D6FBF" w:rsidRPr="003E6706">
        <w:rPr>
          <w:rFonts w:ascii="Aptos" w:hAnsi="Aptos"/>
        </w:rPr>
        <w:t xml:space="preserve"> této Smlouvy</w:t>
      </w:r>
      <w:r w:rsidR="002C3733" w:rsidRPr="00C67503">
        <w:rPr>
          <w:rFonts w:ascii="Aptos" w:hAnsi="Aptos"/>
        </w:rPr>
        <w:t xml:space="preserve">. </w:t>
      </w:r>
    </w:p>
    <w:p w14:paraId="0F48668F" w14:textId="04FD893C" w:rsidR="00136F98" w:rsidRPr="00C67503" w:rsidRDefault="00136F98" w:rsidP="007604C1">
      <w:pPr>
        <w:pStyle w:val="Nadpis2"/>
        <w:rPr>
          <w:rFonts w:ascii="Aptos" w:hAnsi="Aptos"/>
        </w:rPr>
      </w:pPr>
      <w:r w:rsidRPr="00C67503">
        <w:rPr>
          <w:rFonts w:ascii="Aptos" w:hAnsi="Aptos"/>
        </w:rPr>
        <w:t xml:space="preserve">Cena za Konzultační služby bude hrazena vždy po skončení příslušného kalendářního měsíce, a to na základě Nabyvatelem </w:t>
      </w:r>
      <w:r w:rsidRPr="003E6706">
        <w:rPr>
          <w:rFonts w:ascii="Aptos" w:hAnsi="Aptos"/>
        </w:rPr>
        <w:t xml:space="preserve">odsouhlaseného </w:t>
      </w:r>
      <w:r w:rsidR="00031971" w:rsidRPr="003E6706">
        <w:rPr>
          <w:rFonts w:ascii="Aptos" w:hAnsi="Aptos"/>
        </w:rPr>
        <w:t>V</w:t>
      </w:r>
      <w:r w:rsidRPr="003E6706">
        <w:rPr>
          <w:rFonts w:ascii="Aptos" w:hAnsi="Aptos"/>
        </w:rPr>
        <w:t>ýkazu práce</w:t>
      </w:r>
      <w:r w:rsidR="000E4F41" w:rsidRPr="003E6706">
        <w:rPr>
          <w:rFonts w:ascii="Aptos" w:hAnsi="Aptos"/>
        </w:rPr>
        <w:t xml:space="preserve"> ve smyslu čl. </w:t>
      </w:r>
      <w:r w:rsidR="000E4F41" w:rsidRPr="003E6706">
        <w:rPr>
          <w:rFonts w:ascii="Aptos" w:hAnsi="Aptos"/>
        </w:rPr>
        <w:fldChar w:fldCharType="begin"/>
      </w:r>
      <w:r w:rsidR="000E4F41" w:rsidRPr="003E6706">
        <w:rPr>
          <w:rFonts w:ascii="Aptos" w:hAnsi="Aptos"/>
        </w:rPr>
        <w:instrText xml:space="preserve"> REF _Ref175742429 \r \h </w:instrText>
      </w:r>
      <w:r w:rsidR="0020221B" w:rsidRPr="003E6706">
        <w:rPr>
          <w:rFonts w:ascii="Aptos" w:hAnsi="Aptos"/>
        </w:rPr>
        <w:instrText xml:space="preserve"> \* MERGEFORMAT </w:instrText>
      </w:r>
      <w:r w:rsidR="000E4F41" w:rsidRPr="003E6706">
        <w:rPr>
          <w:rFonts w:ascii="Aptos" w:hAnsi="Aptos"/>
        </w:rPr>
      </w:r>
      <w:r w:rsidR="000E4F41" w:rsidRPr="003E6706">
        <w:rPr>
          <w:rFonts w:ascii="Aptos" w:hAnsi="Aptos"/>
        </w:rPr>
        <w:fldChar w:fldCharType="separate"/>
      </w:r>
      <w:r w:rsidR="000E4F41" w:rsidRPr="003E6706">
        <w:rPr>
          <w:rFonts w:ascii="Aptos" w:hAnsi="Aptos"/>
        </w:rPr>
        <w:t>9</w:t>
      </w:r>
      <w:r w:rsidR="000E4F41" w:rsidRPr="003E6706">
        <w:rPr>
          <w:rFonts w:ascii="Aptos" w:hAnsi="Aptos"/>
        </w:rPr>
        <w:fldChar w:fldCharType="end"/>
      </w:r>
      <w:r w:rsidR="000E4F41" w:rsidRPr="003E6706">
        <w:rPr>
          <w:rFonts w:ascii="Aptos" w:hAnsi="Aptos"/>
        </w:rPr>
        <w:t xml:space="preserve"> této Smlouvy</w:t>
      </w:r>
      <w:r w:rsidR="004703E1" w:rsidRPr="003E6706">
        <w:rPr>
          <w:rFonts w:ascii="Aptos" w:hAnsi="Aptos"/>
        </w:rPr>
        <w:t xml:space="preserve"> dle skutečně provedených služeb, přičemž platí, že minimální účtovatelná </w:t>
      </w:r>
      <w:r w:rsidR="00121EAA" w:rsidRPr="003E6706">
        <w:rPr>
          <w:rFonts w:ascii="Aptos" w:hAnsi="Aptos"/>
        </w:rPr>
        <w:t>jednotka je 30 minut práce (1/16 člověkodne)</w:t>
      </w:r>
      <w:r w:rsidRPr="003E6706">
        <w:rPr>
          <w:rFonts w:ascii="Aptos" w:hAnsi="Aptos"/>
        </w:rPr>
        <w:t>.</w:t>
      </w:r>
      <w:r w:rsidRPr="00C67503">
        <w:rPr>
          <w:rFonts w:ascii="Aptos" w:hAnsi="Aptos"/>
        </w:rPr>
        <w:t xml:space="preserve">  </w:t>
      </w:r>
    </w:p>
    <w:p w14:paraId="6304C2C4" w14:textId="6F58F591" w:rsidR="000B3D36" w:rsidRPr="00F51C12" w:rsidRDefault="000B3D36" w:rsidP="00870879">
      <w:pPr>
        <w:pStyle w:val="Nadpis2"/>
        <w:rPr>
          <w:rFonts w:ascii="Aptos" w:hAnsi="Aptos"/>
        </w:rPr>
      </w:pPr>
      <w:r w:rsidRPr="00F51C12">
        <w:rPr>
          <w:rFonts w:ascii="Aptos" w:hAnsi="Aptos"/>
        </w:rPr>
        <w:lastRenderedPageBreak/>
        <w:t xml:space="preserve">Nabyvatel uhradí Cenu </w:t>
      </w:r>
      <w:r w:rsidR="00136F98" w:rsidRPr="00F51C12">
        <w:rPr>
          <w:rFonts w:ascii="Aptos" w:hAnsi="Aptos"/>
        </w:rPr>
        <w:t>Uživatelské licence, Cenu Provozní licence a Cenu za Konzultační služby vždy</w:t>
      </w:r>
      <w:r w:rsidRPr="00F51C12">
        <w:rPr>
          <w:rFonts w:ascii="Aptos" w:hAnsi="Aptos"/>
        </w:rPr>
        <w:t xml:space="preserve"> bankovním převodem na základě faktury s náležitostmi daňového dokladu vystaveného Poskytovatelem se splatností nejméně </w:t>
      </w:r>
      <w:r w:rsidR="00BF2C57" w:rsidRPr="00F51C12">
        <w:rPr>
          <w:rFonts w:ascii="Aptos" w:hAnsi="Aptos"/>
        </w:rPr>
        <w:t xml:space="preserve">30 </w:t>
      </w:r>
      <w:r w:rsidRPr="00F51C12">
        <w:rPr>
          <w:rFonts w:ascii="Aptos" w:hAnsi="Aptos"/>
        </w:rPr>
        <w:t>dnů ode dne doručení faktury Nabyvateli.</w:t>
      </w:r>
    </w:p>
    <w:p w14:paraId="5470A33D" w14:textId="514AA3FA" w:rsidR="00C21CEB" w:rsidRPr="00F51C12" w:rsidRDefault="000B3D36" w:rsidP="00870879">
      <w:pPr>
        <w:pStyle w:val="Nadpis2"/>
        <w:rPr>
          <w:rFonts w:ascii="Aptos" w:hAnsi="Aptos"/>
        </w:rPr>
      </w:pPr>
      <w:r w:rsidRPr="00F51C12">
        <w:rPr>
          <w:rFonts w:ascii="Aptos" w:hAnsi="Aptos"/>
        </w:rPr>
        <w:t xml:space="preserve">Cena </w:t>
      </w:r>
      <w:r w:rsidR="00136F98" w:rsidRPr="00F51C12">
        <w:rPr>
          <w:rFonts w:ascii="Aptos" w:hAnsi="Aptos"/>
        </w:rPr>
        <w:t>Uživatelské licence, Cena provozní licence i Cena za Konzultační služby</w:t>
      </w:r>
      <w:r w:rsidRPr="00F51C12">
        <w:rPr>
          <w:rFonts w:ascii="Aptos" w:hAnsi="Aptos"/>
        </w:rPr>
        <w:t xml:space="preserve"> je nejvýše přípustná a zahrnuje veškeré náklady a vedlejší výkony nutné k řádnému provedení plnění dle této Smlouvy a </w:t>
      </w:r>
      <w:r w:rsidR="00136F98" w:rsidRPr="00F51C12">
        <w:rPr>
          <w:rFonts w:ascii="Aptos" w:hAnsi="Aptos"/>
        </w:rPr>
        <w:t xml:space="preserve">tyto ceny </w:t>
      </w:r>
      <w:r w:rsidRPr="00F51C12">
        <w:rPr>
          <w:rFonts w:ascii="Aptos" w:hAnsi="Aptos"/>
        </w:rPr>
        <w:t>nelze zvýšit ani pod vlivem změny cen vstupů nebo jiných vnějších podmínek.</w:t>
      </w:r>
    </w:p>
    <w:p w14:paraId="33F537DF" w14:textId="77777777" w:rsidR="00C21CEB" w:rsidRPr="00F51C12" w:rsidRDefault="00C21CEB" w:rsidP="00F167C8">
      <w:pPr>
        <w:pStyle w:val="Nadpis1"/>
        <w:keepNext/>
        <w:rPr>
          <w:rFonts w:ascii="Aptos" w:hAnsi="Aptos"/>
        </w:rPr>
      </w:pPr>
      <w:r w:rsidRPr="00F51C12">
        <w:rPr>
          <w:rFonts w:ascii="Aptos" w:hAnsi="Aptos"/>
        </w:rPr>
        <w:t>Místo a doba plnění</w:t>
      </w:r>
    </w:p>
    <w:p w14:paraId="616D3908" w14:textId="3F987087" w:rsidR="00C21CEB" w:rsidRPr="003E6706" w:rsidRDefault="00AC64E4" w:rsidP="00870879">
      <w:pPr>
        <w:pStyle w:val="Nadpis2"/>
        <w:rPr>
          <w:rFonts w:ascii="Aptos" w:hAnsi="Aptos"/>
        </w:rPr>
      </w:pPr>
      <w:r w:rsidRPr="00C67503">
        <w:rPr>
          <w:rFonts w:ascii="Aptos" w:hAnsi="Aptos"/>
        </w:rPr>
        <w:t xml:space="preserve">Tato </w:t>
      </w:r>
      <w:r w:rsidR="002F37D9" w:rsidRPr="00C67503">
        <w:rPr>
          <w:rFonts w:ascii="Aptos" w:hAnsi="Aptos"/>
        </w:rPr>
        <w:t>S</w:t>
      </w:r>
      <w:r w:rsidRPr="00C67503">
        <w:rPr>
          <w:rFonts w:ascii="Aptos" w:hAnsi="Aptos"/>
        </w:rPr>
        <w:t>mlouva se sjednává na dobu určitou</w:t>
      </w:r>
      <w:r w:rsidR="00031971" w:rsidRPr="00C67503">
        <w:rPr>
          <w:rFonts w:ascii="Aptos" w:hAnsi="Aptos"/>
        </w:rPr>
        <w:t>, a to</w:t>
      </w:r>
      <w:r w:rsidRPr="00C67503">
        <w:rPr>
          <w:rFonts w:ascii="Aptos" w:hAnsi="Aptos"/>
        </w:rPr>
        <w:t xml:space="preserve"> v délce </w:t>
      </w:r>
      <w:r w:rsidR="00FD03B3" w:rsidRPr="003E6706">
        <w:rPr>
          <w:rFonts w:ascii="Aptos" w:hAnsi="Aptos"/>
        </w:rPr>
        <w:t>4</w:t>
      </w:r>
      <w:r w:rsidRPr="003E6706">
        <w:rPr>
          <w:rFonts w:ascii="Aptos" w:hAnsi="Aptos"/>
        </w:rPr>
        <w:t xml:space="preserve"> </w:t>
      </w:r>
      <w:r w:rsidR="00AA5B75" w:rsidRPr="003E6706">
        <w:rPr>
          <w:rFonts w:ascii="Aptos" w:hAnsi="Aptos"/>
        </w:rPr>
        <w:t>roky</w:t>
      </w:r>
      <w:r w:rsidR="00031971" w:rsidRPr="003E6706">
        <w:rPr>
          <w:rFonts w:ascii="Aptos" w:hAnsi="Aptos"/>
        </w:rPr>
        <w:t xml:space="preserve"> od nabytí účinnosti Smlouvy nebo do vyčerpání částky ve výši </w:t>
      </w:r>
      <w:r w:rsidR="00DA7028" w:rsidRPr="003E6706">
        <w:rPr>
          <w:rFonts w:ascii="Aptos" w:hAnsi="Aptos"/>
        </w:rPr>
        <w:t>9</w:t>
      </w:r>
      <w:r w:rsidR="008716DB" w:rsidRPr="003E6706">
        <w:rPr>
          <w:rFonts w:ascii="Aptos" w:hAnsi="Aptos"/>
        </w:rPr>
        <w:t> </w:t>
      </w:r>
      <w:r w:rsidR="00031971" w:rsidRPr="003E6706">
        <w:rPr>
          <w:rFonts w:ascii="Aptos" w:hAnsi="Aptos"/>
        </w:rPr>
        <w:t>000 000 Kč bez DPH</w:t>
      </w:r>
      <w:r w:rsidR="00AA5B75" w:rsidRPr="003E6706">
        <w:rPr>
          <w:rFonts w:ascii="Aptos" w:hAnsi="Aptos"/>
        </w:rPr>
        <w:t>.</w:t>
      </w:r>
    </w:p>
    <w:p w14:paraId="59AE115C" w14:textId="5E0A29D7" w:rsidR="00F167C8" w:rsidRPr="00C67503" w:rsidRDefault="00F167C8" w:rsidP="00870879">
      <w:pPr>
        <w:pStyle w:val="Nadpis2"/>
        <w:rPr>
          <w:rFonts w:ascii="Aptos" w:hAnsi="Aptos"/>
        </w:rPr>
      </w:pPr>
      <w:r w:rsidRPr="00C67503">
        <w:rPr>
          <w:rFonts w:ascii="Aptos" w:hAnsi="Aptos"/>
        </w:rPr>
        <w:t>Místem plnění je Praha, Česká republika.</w:t>
      </w:r>
    </w:p>
    <w:p w14:paraId="58753A2F" w14:textId="16D47DBD" w:rsidR="00D57B25" w:rsidRPr="00F51C12" w:rsidRDefault="005F5F20" w:rsidP="00D57B25">
      <w:pPr>
        <w:pStyle w:val="Nadpis1"/>
        <w:keepNext/>
        <w:rPr>
          <w:rFonts w:ascii="Aptos" w:hAnsi="Aptos"/>
        </w:rPr>
      </w:pPr>
      <w:bookmarkStart w:id="5" w:name="_Ref175742429"/>
      <w:r w:rsidRPr="00F51C12">
        <w:rPr>
          <w:rFonts w:ascii="Aptos" w:hAnsi="Aptos"/>
        </w:rPr>
        <w:t>akceptace</w:t>
      </w:r>
      <w:r w:rsidR="00D57B25" w:rsidRPr="00F51C12">
        <w:rPr>
          <w:rFonts w:ascii="Aptos" w:hAnsi="Aptos"/>
        </w:rPr>
        <w:t xml:space="preserve"> konzultačních služeb</w:t>
      </w:r>
      <w:bookmarkEnd w:id="5"/>
    </w:p>
    <w:p w14:paraId="2445F066" w14:textId="77777777" w:rsidR="00D57B25" w:rsidRPr="00F51C12" w:rsidRDefault="00D57B25" w:rsidP="00D57B25">
      <w:pPr>
        <w:pStyle w:val="Nadpis2"/>
        <w:rPr>
          <w:rFonts w:ascii="Aptos" w:hAnsi="Aptos"/>
        </w:rPr>
      </w:pPr>
      <w:r w:rsidRPr="00F51C12">
        <w:rPr>
          <w:rFonts w:ascii="Aptos" w:hAnsi="Aptos"/>
        </w:rPr>
        <w:t>V souvislosti s poskytnutím Uživatelské licence a Provozní licence dojde k předání Programu Nabyvateli, poskytnutí nezbytných informací a případně také potřebných souvisejících Konzultačních služeb a spuštění Programu do provozu v prostředí Nabyvatele. O předání a převzetí Programu bude sepsán předávací protokol.</w:t>
      </w:r>
    </w:p>
    <w:p w14:paraId="3548C981" w14:textId="08A6576D" w:rsidR="005F5F20" w:rsidRPr="00F51C12" w:rsidRDefault="005F5F20" w:rsidP="00F51C12">
      <w:pPr>
        <w:pStyle w:val="Nadpis2"/>
        <w:rPr>
          <w:rFonts w:ascii="Aptos" w:hAnsi="Aptos"/>
        </w:rPr>
      </w:pPr>
      <w:r w:rsidRPr="00F51C12">
        <w:rPr>
          <w:rFonts w:ascii="Aptos" w:hAnsi="Aptos"/>
        </w:rPr>
        <w:t>Prvním dnem měsíce následujícího po příslušném kalendářním měsíci, v němž byly Konzultační služby poskytovány, je zahájeno akceptační řízení a Poskytovatel vyzve Nabyvatele ke sdělení, zda byly Konzultační služby poskytnuty v souladu s touto Smlouvou a příslušnou Prováděcí smlouvou, či nikoliv, a spolu s tím předloží Nabyvateli výkaz práce, který obsahuje seznam poskytnutých činností za příslušný kalendářní měsíc (dále jen „</w:t>
      </w:r>
      <w:r w:rsidRPr="00F51C12">
        <w:rPr>
          <w:rFonts w:ascii="Aptos" w:hAnsi="Aptos"/>
          <w:b/>
          <w:bCs/>
        </w:rPr>
        <w:t>Výkaz práce</w:t>
      </w:r>
      <w:r w:rsidRPr="00F51C12">
        <w:rPr>
          <w:rFonts w:ascii="Aptos" w:hAnsi="Aptos"/>
        </w:rPr>
        <w:t>“).</w:t>
      </w:r>
    </w:p>
    <w:p w14:paraId="10158A00" w14:textId="3EAD48FC" w:rsidR="00D57B25" w:rsidRPr="00F51C12" w:rsidRDefault="005F5F20" w:rsidP="005F5F20">
      <w:pPr>
        <w:pStyle w:val="Nadpis2"/>
        <w:rPr>
          <w:rFonts w:ascii="Aptos" w:hAnsi="Aptos"/>
        </w:rPr>
      </w:pPr>
      <w:bookmarkStart w:id="6" w:name="_Ref168598113"/>
      <w:r w:rsidRPr="00F51C12">
        <w:rPr>
          <w:rFonts w:ascii="Aptos" w:hAnsi="Aptos"/>
        </w:rPr>
        <w:t xml:space="preserve">Nabyvatel je povinen Poskytovateli sdělit ve lhůtě </w:t>
      </w:r>
      <w:r w:rsidRPr="003E6706">
        <w:rPr>
          <w:rFonts w:ascii="Aptos" w:hAnsi="Aptos"/>
        </w:rPr>
        <w:t>5 pracovních dní</w:t>
      </w:r>
      <w:r w:rsidRPr="00C67503">
        <w:rPr>
          <w:rFonts w:ascii="Aptos" w:hAnsi="Aptos"/>
        </w:rPr>
        <w:t xml:space="preserve"> od výzvy Poskytovatele své připomínky k poskytnutým Konzultačním službám a</w:t>
      </w:r>
      <w:r w:rsidRPr="00F51C12">
        <w:rPr>
          <w:rFonts w:ascii="Aptos" w:hAnsi="Aptos"/>
        </w:rPr>
        <w:t xml:space="preserve"> Výkazu práce nebo Výkaz práce odsouhlasit výrokem „Akceptováno“. Pokud některá část Plnění neproběhla v souladu s</w:t>
      </w:r>
      <w:r w:rsidR="00E262AC">
        <w:rPr>
          <w:rFonts w:ascii="Aptos" w:hAnsi="Aptos"/>
        </w:rPr>
        <w:t> </w:t>
      </w:r>
      <w:r w:rsidRPr="00F51C12">
        <w:rPr>
          <w:rFonts w:ascii="Aptos" w:hAnsi="Aptos"/>
        </w:rPr>
        <w:t>touto Smlouvou a/nebo příslušnou Prováděcí smlouvou, je Nabyvatel oprávněn poskytnuté Konzultační služby, resp. jejich příslušnou část neschválit s vyznačením na Výkazu práce „Neakceptováno“. Pokud Nabyvatel nesdělí ve lhůtě dle tohoto odstavce Smlouvy své připomínky, má se za to, že Konzultační služby, ke kterým se vztahuje Výkaz práce předložený Poskytovatelem, byly provedeny v souladu s touto Smlouvou.</w:t>
      </w:r>
      <w:bookmarkEnd w:id="6"/>
    </w:p>
    <w:p w14:paraId="3D851D71" w14:textId="3098505F" w:rsidR="000C659D" w:rsidRPr="00F51C12" w:rsidRDefault="000C659D" w:rsidP="000C659D">
      <w:pPr>
        <w:pStyle w:val="Nadpis1"/>
        <w:rPr>
          <w:rFonts w:ascii="Aptos" w:hAnsi="Aptos"/>
        </w:rPr>
      </w:pPr>
      <w:r w:rsidRPr="00F51C12">
        <w:rPr>
          <w:rFonts w:ascii="Aptos" w:hAnsi="Aptos"/>
        </w:rPr>
        <w:t>Odpovědnost za vady</w:t>
      </w:r>
    </w:p>
    <w:p w14:paraId="5E5007B4" w14:textId="66D9041B" w:rsidR="000C659D" w:rsidRPr="00F51C12" w:rsidRDefault="000C659D" w:rsidP="000C659D">
      <w:pPr>
        <w:pStyle w:val="Nadpis2"/>
        <w:rPr>
          <w:rFonts w:ascii="Aptos" w:hAnsi="Aptos"/>
          <w:lang w:eastAsia="en-US"/>
        </w:rPr>
      </w:pPr>
      <w:r w:rsidRPr="00F51C12">
        <w:rPr>
          <w:rFonts w:ascii="Aptos" w:hAnsi="Aptos"/>
          <w:lang w:eastAsia="en-US"/>
        </w:rPr>
        <w:t>Poskytovatel odpovídá za odbornou úroveň poskytované</w:t>
      </w:r>
      <w:r w:rsidR="00B07413" w:rsidRPr="00F51C12">
        <w:rPr>
          <w:rFonts w:ascii="Aptos" w:hAnsi="Aptos"/>
          <w:lang w:eastAsia="en-US"/>
        </w:rPr>
        <w:t>ho Programu</w:t>
      </w:r>
      <w:r w:rsidR="004A551A" w:rsidRPr="00F51C12">
        <w:rPr>
          <w:rFonts w:ascii="Aptos" w:hAnsi="Aptos"/>
          <w:lang w:eastAsia="en-US"/>
        </w:rPr>
        <w:t xml:space="preserve"> a Konzultačních služeb</w:t>
      </w:r>
      <w:r w:rsidRPr="00F51C12">
        <w:rPr>
          <w:rFonts w:ascii="Aptos" w:hAnsi="Aptos"/>
          <w:lang w:eastAsia="en-US"/>
        </w:rPr>
        <w:t xml:space="preserve">. </w:t>
      </w:r>
    </w:p>
    <w:p w14:paraId="6A26D481" w14:textId="15E22B06" w:rsidR="000C659D" w:rsidRPr="00F51C12" w:rsidRDefault="000C659D" w:rsidP="000C659D">
      <w:pPr>
        <w:pStyle w:val="Nadpis2"/>
        <w:rPr>
          <w:rFonts w:ascii="Aptos" w:hAnsi="Aptos"/>
          <w:lang w:eastAsia="en-US"/>
        </w:rPr>
      </w:pPr>
      <w:r w:rsidRPr="00F51C12">
        <w:rPr>
          <w:rFonts w:ascii="Aptos" w:hAnsi="Aptos"/>
          <w:lang w:eastAsia="en-US"/>
        </w:rPr>
        <w:t xml:space="preserve">Poskytovatel poskytuje Nabyvateli záruku na jakost </w:t>
      </w:r>
      <w:r w:rsidR="00B07413" w:rsidRPr="00F51C12">
        <w:rPr>
          <w:rFonts w:ascii="Aptos" w:hAnsi="Aptos"/>
          <w:lang w:eastAsia="en-US"/>
        </w:rPr>
        <w:t>Programu</w:t>
      </w:r>
      <w:r w:rsidRPr="00F51C12">
        <w:rPr>
          <w:rFonts w:ascii="Aptos" w:hAnsi="Aptos"/>
          <w:lang w:eastAsia="en-US"/>
        </w:rPr>
        <w:t xml:space="preserve"> na </w:t>
      </w:r>
      <w:r w:rsidR="00682FDA" w:rsidRPr="00F51C12">
        <w:rPr>
          <w:rFonts w:ascii="Aptos" w:hAnsi="Aptos"/>
          <w:lang w:eastAsia="en-US"/>
        </w:rPr>
        <w:t>dobu trvání této Smlouvy</w:t>
      </w:r>
      <w:r w:rsidR="00E70ECD">
        <w:rPr>
          <w:rFonts w:ascii="Aptos" w:hAnsi="Aptos"/>
          <w:lang w:eastAsia="en-US"/>
        </w:rPr>
        <w:t xml:space="preserve"> a na dobu trvání Provádějících smluv</w:t>
      </w:r>
      <w:r w:rsidR="00682FDA" w:rsidRPr="00F51C12">
        <w:rPr>
          <w:rFonts w:ascii="Aptos" w:hAnsi="Aptos"/>
          <w:lang w:eastAsia="en-US"/>
        </w:rPr>
        <w:t>.</w:t>
      </w:r>
    </w:p>
    <w:p w14:paraId="5CD7069E" w14:textId="5C38D62E" w:rsidR="00974A80" w:rsidRPr="00974A80" w:rsidRDefault="000C659D" w:rsidP="00974A80">
      <w:pPr>
        <w:pStyle w:val="Nadpis2"/>
        <w:rPr>
          <w:rFonts w:ascii="Aptos" w:hAnsi="Aptos"/>
          <w:lang w:eastAsia="en-US"/>
        </w:rPr>
      </w:pPr>
      <w:bookmarkStart w:id="7" w:name="_Ref175748174"/>
      <w:r w:rsidRPr="00F51C12">
        <w:rPr>
          <w:rFonts w:ascii="Aptos" w:hAnsi="Aptos"/>
          <w:lang w:eastAsia="en-US"/>
        </w:rPr>
        <w:t>Nabyvatel</w:t>
      </w:r>
      <w:r w:rsidR="00682FDA" w:rsidRPr="00F51C12">
        <w:rPr>
          <w:rFonts w:ascii="Aptos" w:hAnsi="Aptos"/>
          <w:lang w:eastAsia="en-US"/>
        </w:rPr>
        <w:t xml:space="preserve"> je povinen</w:t>
      </w:r>
      <w:r w:rsidRPr="00F51C12">
        <w:rPr>
          <w:rFonts w:ascii="Aptos" w:hAnsi="Aptos"/>
          <w:lang w:eastAsia="en-US"/>
        </w:rPr>
        <w:t xml:space="preserve"> uplatnit </w:t>
      </w:r>
      <w:r w:rsidR="00682FDA" w:rsidRPr="00F51C12">
        <w:rPr>
          <w:rFonts w:ascii="Aptos" w:hAnsi="Aptos"/>
          <w:lang w:eastAsia="en-US"/>
        </w:rPr>
        <w:t xml:space="preserve">vady </w:t>
      </w:r>
      <w:r w:rsidRPr="00F51C12">
        <w:rPr>
          <w:rFonts w:ascii="Aptos" w:hAnsi="Aptos"/>
          <w:lang w:eastAsia="en-US"/>
        </w:rPr>
        <w:t>u Poskytovatele bez zbytečného odkladu poté, co se o</w:t>
      </w:r>
      <w:r w:rsidR="00E262AC">
        <w:rPr>
          <w:rFonts w:ascii="Aptos" w:hAnsi="Aptos"/>
          <w:lang w:eastAsia="en-US"/>
        </w:rPr>
        <w:t> </w:t>
      </w:r>
      <w:r w:rsidRPr="00F51C12">
        <w:rPr>
          <w:rFonts w:ascii="Aptos" w:hAnsi="Aptos"/>
          <w:lang w:eastAsia="en-US"/>
        </w:rPr>
        <w:t>nich dozví.</w:t>
      </w:r>
      <w:r w:rsidR="006C6E26" w:rsidRPr="00F51C12">
        <w:rPr>
          <w:rFonts w:ascii="Aptos" w:hAnsi="Aptos"/>
          <w:lang w:eastAsia="en-US"/>
        </w:rPr>
        <w:t xml:space="preserve"> Poskytovatel je povinen odstranit vadu Programu</w:t>
      </w:r>
      <w:r w:rsidR="00974A80">
        <w:rPr>
          <w:rFonts w:ascii="Aptos" w:hAnsi="Aptos"/>
          <w:lang w:eastAsia="en-US"/>
        </w:rPr>
        <w:t xml:space="preserve"> ve lhůtách uvedených v tabulce níže. </w:t>
      </w:r>
      <w:bookmarkStart w:id="8" w:name="_Ref166846421"/>
      <w:bookmarkEnd w:id="7"/>
      <w:r w:rsidR="00974A80" w:rsidRPr="00974A80">
        <w:rPr>
          <w:rFonts w:ascii="Aptos" w:hAnsi="Aptos"/>
          <w:lang w:eastAsia="en-US"/>
        </w:rPr>
        <w:t xml:space="preserve">Lhůty stanovené v hodinách běží </w:t>
      </w:r>
      <w:r w:rsidR="00354D84" w:rsidRPr="00974A80">
        <w:rPr>
          <w:rFonts w:ascii="Aptos" w:hAnsi="Aptos"/>
          <w:lang w:eastAsia="en-US"/>
        </w:rPr>
        <w:t xml:space="preserve">deset (10) hodin denně </w:t>
      </w:r>
      <w:r w:rsidR="00974A80" w:rsidRPr="00974A80">
        <w:rPr>
          <w:rFonts w:ascii="Aptos" w:hAnsi="Aptos"/>
          <w:lang w:eastAsia="en-US"/>
        </w:rPr>
        <w:t>pouze v pracovní dny v době od 8:00 do 18:00 hodin (režim 5×10).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dle této Smlouvy.</w:t>
      </w:r>
      <w:bookmarkEnd w:id="8"/>
    </w:p>
    <w:tbl>
      <w:tblPr>
        <w:tblStyle w:val="Tabulkasmkou4zvraznn11"/>
        <w:tblW w:w="839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5244"/>
      </w:tblGrid>
      <w:tr w:rsidR="00974A80" w:rsidRPr="00E7270A" w14:paraId="466DEAE9" w14:textId="77777777" w:rsidTr="00790D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8" w:type="dxa"/>
            <w:shd w:val="clear" w:color="auto" w:fill="BFBFBF" w:themeFill="background1" w:themeFillShade="BF"/>
          </w:tcPr>
          <w:p w14:paraId="4025B683" w14:textId="77777777" w:rsidR="00974A80" w:rsidRPr="00C67503" w:rsidRDefault="00974A80" w:rsidP="00790DB0">
            <w:pPr>
              <w:pStyle w:val="Clanek11"/>
              <w:keepNext/>
              <w:widowControl/>
              <w:numPr>
                <w:ilvl w:val="1"/>
                <w:numId w:val="0"/>
              </w:numPr>
              <w:rPr>
                <w:rFonts w:ascii="Aptos" w:eastAsiaTheme="majorEastAsia" w:hAnsi="Aptos" w:cstheme="majorBidi"/>
                <w:bCs/>
                <w:iCs w:val="0"/>
                <w:color w:val="auto"/>
                <w:szCs w:val="26"/>
              </w:rPr>
            </w:pPr>
            <w:r w:rsidRPr="00C67503">
              <w:rPr>
                <w:rFonts w:ascii="Aptos" w:eastAsiaTheme="majorEastAsia" w:hAnsi="Aptos" w:cstheme="majorBidi"/>
                <w:bCs/>
                <w:iCs w:val="0"/>
                <w:color w:val="auto"/>
                <w:szCs w:val="26"/>
              </w:rPr>
              <w:lastRenderedPageBreak/>
              <w:t>Kategorie vady</w:t>
            </w:r>
          </w:p>
        </w:tc>
        <w:tc>
          <w:tcPr>
            <w:tcW w:w="5244" w:type="dxa"/>
            <w:shd w:val="clear" w:color="auto" w:fill="BFBFBF" w:themeFill="background1" w:themeFillShade="BF"/>
          </w:tcPr>
          <w:p w14:paraId="01D794A3" w14:textId="49A8357F" w:rsidR="00974A80" w:rsidRPr="00C67503" w:rsidRDefault="00974A80" w:rsidP="00790DB0">
            <w:pPr>
              <w:pStyle w:val="Clanek11"/>
              <w:keepNext/>
              <w:widowControl/>
              <w:numPr>
                <w:ilvl w:val="1"/>
                <w:numId w:val="0"/>
              </w:numPr>
              <w:cnfStyle w:val="100000000000" w:firstRow="1" w:lastRow="0" w:firstColumn="0" w:lastColumn="0" w:oddVBand="0" w:evenVBand="0" w:oddHBand="0" w:evenHBand="0" w:firstRowFirstColumn="0" w:firstRowLastColumn="0" w:lastRowFirstColumn="0" w:lastRowLastColumn="0"/>
              <w:rPr>
                <w:rFonts w:ascii="Aptos" w:eastAsiaTheme="majorEastAsia" w:hAnsi="Aptos" w:cstheme="majorBidi"/>
                <w:bCs/>
                <w:iCs w:val="0"/>
                <w:color w:val="auto"/>
                <w:szCs w:val="26"/>
              </w:rPr>
            </w:pPr>
            <w:r w:rsidRPr="00C67503">
              <w:rPr>
                <w:rFonts w:ascii="Aptos" w:eastAsiaTheme="majorEastAsia" w:hAnsi="Aptos" w:cstheme="majorBidi"/>
                <w:bCs/>
                <w:iCs w:val="0"/>
                <w:color w:val="auto"/>
                <w:szCs w:val="26"/>
              </w:rPr>
              <w:t>Lhůta k odstranění počítaná od nahlášení vady Nabyvatelem</w:t>
            </w:r>
          </w:p>
        </w:tc>
      </w:tr>
      <w:tr w:rsidR="00974A80" w:rsidRPr="00E7270A" w14:paraId="7010742F" w14:textId="77777777" w:rsidTr="00790D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8" w:type="dxa"/>
            <w:shd w:val="clear" w:color="auto" w:fill="FFFFFF" w:themeFill="background1"/>
          </w:tcPr>
          <w:p w14:paraId="2F64372B" w14:textId="77777777" w:rsidR="00974A80" w:rsidRPr="00C67503" w:rsidRDefault="00974A80" w:rsidP="00790DB0">
            <w:pPr>
              <w:pStyle w:val="Clanek11"/>
              <w:keepNext/>
              <w:widowControl/>
              <w:numPr>
                <w:ilvl w:val="1"/>
                <w:numId w:val="0"/>
              </w:numPr>
              <w:ind w:left="567" w:hanging="567"/>
              <w:rPr>
                <w:rFonts w:ascii="Aptos" w:eastAsiaTheme="majorEastAsia" w:hAnsi="Aptos" w:cstheme="majorBidi"/>
                <w:bCs/>
                <w:iCs w:val="0"/>
                <w:szCs w:val="26"/>
              </w:rPr>
            </w:pPr>
            <w:r w:rsidRPr="00C67503">
              <w:rPr>
                <w:rFonts w:ascii="Aptos" w:eastAsiaTheme="majorEastAsia" w:hAnsi="Aptos" w:cstheme="majorBidi"/>
                <w:bCs/>
                <w:iCs w:val="0"/>
                <w:szCs w:val="26"/>
              </w:rPr>
              <w:t xml:space="preserve">Vada kategorie A </w:t>
            </w:r>
          </w:p>
          <w:p w14:paraId="01D9C13F" w14:textId="10C86E55" w:rsidR="00974A80" w:rsidRPr="00C67503" w:rsidRDefault="00974A80" w:rsidP="00974A80">
            <w:pPr>
              <w:rPr>
                <w:rFonts w:eastAsiaTheme="majorEastAsia"/>
              </w:rPr>
            </w:pPr>
            <w:r w:rsidRPr="00C67503">
              <w:rPr>
                <w:rFonts w:ascii="Aptos" w:eastAsiaTheme="majorEastAsia" w:hAnsi="Aptos" w:cstheme="majorBidi"/>
                <w:b w:val="0"/>
                <w:bCs w:val="0"/>
                <w:sz w:val="22"/>
                <w:szCs w:val="26"/>
                <w:lang w:eastAsia="en-US"/>
              </w:rPr>
              <w:t>(tzn. kritická vada, která má zásadní dopad na základní funkce Programu či způsobuje jeho výpadky)</w:t>
            </w:r>
          </w:p>
        </w:tc>
        <w:tc>
          <w:tcPr>
            <w:tcW w:w="5244" w:type="dxa"/>
            <w:shd w:val="clear" w:color="auto" w:fill="FFFFFF" w:themeFill="background1"/>
          </w:tcPr>
          <w:p w14:paraId="19D734C7" w14:textId="77777777" w:rsidR="00974A80" w:rsidRPr="003E6706" w:rsidRDefault="00974A80" w:rsidP="00790DB0">
            <w:pPr>
              <w:pStyle w:val="Clanek11"/>
              <w:keepNext/>
              <w:widowControl/>
              <w:numPr>
                <w:ilvl w:val="1"/>
                <w:numId w:val="0"/>
              </w:numPr>
              <w:cnfStyle w:val="000000100000" w:firstRow="0" w:lastRow="0" w:firstColumn="0" w:lastColumn="0" w:oddVBand="0" w:evenVBand="0" w:oddHBand="1" w:evenHBand="0" w:firstRowFirstColumn="0" w:firstRowLastColumn="0" w:lastRowFirstColumn="0" w:lastRowLastColumn="0"/>
              <w:rPr>
                <w:rFonts w:ascii="Aptos" w:eastAsiaTheme="majorEastAsia" w:hAnsi="Aptos" w:cstheme="majorBidi"/>
                <w:bCs w:val="0"/>
                <w:iCs w:val="0"/>
                <w:szCs w:val="26"/>
              </w:rPr>
            </w:pPr>
            <w:r w:rsidRPr="003E6706">
              <w:rPr>
                <w:rFonts w:ascii="Aptos" w:eastAsiaTheme="majorEastAsia" w:hAnsi="Aptos" w:cstheme="majorBidi"/>
                <w:bCs w:val="0"/>
                <w:iCs w:val="0"/>
                <w:szCs w:val="26"/>
              </w:rPr>
              <w:t xml:space="preserve">do 4 hodin </w:t>
            </w:r>
          </w:p>
        </w:tc>
      </w:tr>
      <w:tr w:rsidR="00974A80" w:rsidRPr="00E7270A" w14:paraId="4B60BD11" w14:textId="77777777" w:rsidTr="00790DB0">
        <w:tc>
          <w:tcPr>
            <w:cnfStyle w:val="001000000000" w:firstRow="0" w:lastRow="0" w:firstColumn="1" w:lastColumn="0" w:oddVBand="0" w:evenVBand="0" w:oddHBand="0" w:evenHBand="0" w:firstRowFirstColumn="0" w:firstRowLastColumn="0" w:lastRowFirstColumn="0" w:lastRowLastColumn="0"/>
            <w:tcW w:w="3148" w:type="dxa"/>
            <w:shd w:val="clear" w:color="auto" w:fill="FFFFFF" w:themeFill="background1"/>
          </w:tcPr>
          <w:p w14:paraId="167370D9" w14:textId="77777777" w:rsidR="00974A80" w:rsidRPr="00C67503" w:rsidRDefault="00974A80" w:rsidP="00790DB0">
            <w:pPr>
              <w:pStyle w:val="Clanek11"/>
              <w:widowControl/>
              <w:numPr>
                <w:ilvl w:val="1"/>
                <w:numId w:val="0"/>
              </w:numPr>
              <w:ind w:left="567" w:hanging="567"/>
              <w:rPr>
                <w:rFonts w:ascii="Aptos" w:eastAsiaTheme="majorEastAsia" w:hAnsi="Aptos" w:cstheme="majorBidi"/>
                <w:bCs/>
                <w:iCs w:val="0"/>
                <w:szCs w:val="26"/>
              </w:rPr>
            </w:pPr>
            <w:r w:rsidRPr="00C67503">
              <w:rPr>
                <w:rFonts w:ascii="Aptos" w:eastAsiaTheme="majorEastAsia" w:hAnsi="Aptos" w:cstheme="majorBidi"/>
                <w:bCs/>
                <w:iCs w:val="0"/>
                <w:szCs w:val="26"/>
              </w:rPr>
              <w:t xml:space="preserve">Vada kategorie B </w:t>
            </w:r>
          </w:p>
          <w:p w14:paraId="42462144" w14:textId="469F2FEE" w:rsidR="00974A80" w:rsidRPr="00C67503" w:rsidRDefault="00974A80" w:rsidP="00974A80">
            <w:pPr>
              <w:rPr>
                <w:rFonts w:ascii="Aptos" w:eastAsiaTheme="majorEastAsia" w:hAnsi="Aptos" w:cstheme="majorBidi"/>
                <w:b w:val="0"/>
                <w:iCs/>
                <w:sz w:val="22"/>
                <w:szCs w:val="26"/>
              </w:rPr>
            </w:pPr>
            <w:r w:rsidRPr="00C67503">
              <w:rPr>
                <w:rFonts w:ascii="Aptos" w:eastAsiaTheme="majorEastAsia" w:hAnsi="Aptos" w:cstheme="majorBidi"/>
                <w:b w:val="0"/>
                <w:bCs w:val="0"/>
                <w:sz w:val="22"/>
                <w:szCs w:val="26"/>
                <w:lang w:eastAsia="en-US"/>
              </w:rPr>
              <w:t>(tzn. vada umožňující provoz základních funkcí Programu, u které nehrozí, že by mohla způsobit výpadek Programu)</w:t>
            </w:r>
          </w:p>
        </w:tc>
        <w:tc>
          <w:tcPr>
            <w:tcW w:w="5244" w:type="dxa"/>
            <w:shd w:val="clear" w:color="auto" w:fill="FFFFFF" w:themeFill="background1"/>
          </w:tcPr>
          <w:p w14:paraId="177700A7" w14:textId="77777777" w:rsidR="00974A80" w:rsidRPr="003E6706" w:rsidRDefault="00974A80" w:rsidP="00790DB0">
            <w:pPr>
              <w:pStyle w:val="Clanek11"/>
              <w:widowControl/>
              <w:numPr>
                <w:ilvl w:val="1"/>
                <w:numId w:val="0"/>
              </w:numPr>
              <w:cnfStyle w:val="000000000000" w:firstRow="0" w:lastRow="0" w:firstColumn="0" w:lastColumn="0" w:oddVBand="0" w:evenVBand="0" w:oddHBand="0" w:evenHBand="0" w:firstRowFirstColumn="0" w:firstRowLastColumn="0" w:lastRowFirstColumn="0" w:lastRowLastColumn="0"/>
              <w:rPr>
                <w:rFonts w:ascii="Aptos" w:eastAsiaTheme="majorEastAsia" w:hAnsi="Aptos" w:cstheme="majorBidi"/>
                <w:bCs w:val="0"/>
                <w:iCs w:val="0"/>
                <w:szCs w:val="26"/>
              </w:rPr>
            </w:pPr>
            <w:r w:rsidRPr="003E6706">
              <w:rPr>
                <w:rFonts w:ascii="Aptos" w:eastAsiaTheme="majorEastAsia" w:hAnsi="Aptos" w:cstheme="majorBidi"/>
                <w:bCs w:val="0"/>
                <w:iCs w:val="0"/>
                <w:szCs w:val="26"/>
              </w:rPr>
              <w:t xml:space="preserve">do 18:00 třetího pracovního dne následujícího po dni, ve kterém byla nahlášena vada </w:t>
            </w:r>
          </w:p>
        </w:tc>
      </w:tr>
      <w:tr w:rsidR="00974A80" w:rsidRPr="00E7270A" w14:paraId="099CFE3C" w14:textId="77777777" w:rsidTr="00790D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8" w:type="dxa"/>
            <w:shd w:val="clear" w:color="auto" w:fill="FFFFFF" w:themeFill="background1"/>
          </w:tcPr>
          <w:p w14:paraId="1B3E2A04" w14:textId="77777777" w:rsidR="00974A80" w:rsidRPr="00C67503" w:rsidRDefault="00974A80" w:rsidP="00790DB0">
            <w:pPr>
              <w:pStyle w:val="Clanek11"/>
              <w:widowControl/>
              <w:numPr>
                <w:ilvl w:val="1"/>
                <w:numId w:val="0"/>
              </w:numPr>
              <w:ind w:left="567" w:hanging="567"/>
              <w:rPr>
                <w:rFonts w:ascii="Aptos" w:eastAsiaTheme="majorEastAsia" w:hAnsi="Aptos" w:cstheme="majorBidi"/>
                <w:bCs/>
                <w:iCs w:val="0"/>
                <w:szCs w:val="26"/>
              </w:rPr>
            </w:pPr>
            <w:r w:rsidRPr="00C67503">
              <w:rPr>
                <w:rFonts w:ascii="Aptos" w:eastAsiaTheme="majorEastAsia" w:hAnsi="Aptos" w:cstheme="majorBidi"/>
                <w:bCs/>
                <w:iCs w:val="0"/>
                <w:szCs w:val="26"/>
              </w:rPr>
              <w:t xml:space="preserve">Vada kategorie C </w:t>
            </w:r>
          </w:p>
          <w:p w14:paraId="59420A11" w14:textId="0C97F761" w:rsidR="00974A80" w:rsidRPr="00C67503" w:rsidRDefault="00974A80" w:rsidP="00974A80">
            <w:pPr>
              <w:rPr>
                <w:rFonts w:ascii="Aptos" w:eastAsiaTheme="majorEastAsia" w:hAnsi="Aptos" w:cstheme="majorBidi"/>
                <w:b w:val="0"/>
                <w:iCs/>
                <w:sz w:val="22"/>
                <w:szCs w:val="26"/>
              </w:rPr>
            </w:pPr>
            <w:r w:rsidRPr="00C67503">
              <w:rPr>
                <w:rFonts w:ascii="Aptos" w:eastAsiaTheme="majorEastAsia" w:hAnsi="Aptos" w:cstheme="majorBidi"/>
                <w:b w:val="0"/>
                <w:bCs w:val="0"/>
                <w:sz w:val="22"/>
                <w:szCs w:val="26"/>
                <w:lang w:eastAsia="en-US"/>
              </w:rPr>
              <w:t xml:space="preserve">(tzn. vada, která není Vadou kategorie A anebo B (např. špatná grafická úprava, gramatické chyby v Programu apod.). </w:t>
            </w:r>
          </w:p>
        </w:tc>
        <w:tc>
          <w:tcPr>
            <w:tcW w:w="5244" w:type="dxa"/>
            <w:shd w:val="clear" w:color="auto" w:fill="FFFFFF" w:themeFill="background1"/>
          </w:tcPr>
          <w:p w14:paraId="558926A9" w14:textId="77777777" w:rsidR="00974A80" w:rsidRPr="003E6706" w:rsidRDefault="00974A80" w:rsidP="00790DB0">
            <w:pPr>
              <w:pStyle w:val="Clanek11"/>
              <w:widowControl/>
              <w:numPr>
                <w:ilvl w:val="1"/>
                <w:numId w:val="0"/>
              </w:numPr>
              <w:cnfStyle w:val="000000100000" w:firstRow="0" w:lastRow="0" w:firstColumn="0" w:lastColumn="0" w:oddVBand="0" w:evenVBand="0" w:oddHBand="1" w:evenHBand="0" w:firstRowFirstColumn="0" w:firstRowLastColumn="0" w:lastRowFirstColumn="0" w:lastRowLastColumn="0"/>
              <w:rPr>
                <w:rFonts w:ascii="Aptos" w:eastAsiaTheme="majorEastAsia" w:hAnsi="Aptos" w:cstheme="majorBidi"/>
                <w:bCs w:val="0"/>
                <w:iCs w:val="0"/>
                <w:szCs w:val="26"/>
              </w:rPr>
            </w:pPr>
            <w:r w:rsidRPr="003E6706">
              <w:rPr>
                <w:rFonts w:ascii="Aptos" w:eastAsiaTheme="majorEastAsia" w:hAnsi="Aptos" w:cstheme="majorBidi"/>
                <w:bCs w:val="0"/>
                <w:iCs w:val="0"/>
                <w:szCs w:val="26"/>
              </w:rPr>
              <w:t>do 18:00 pátého pracovního dne následujícího po dni, ve kterém byla nahlášena vada</w:t>
            </w:r>
          </w:p>
        </w:tc>
      </w:tr>
    </w:tbl>
    <w:p w14:paraId="29271E4B" w14:textId="77777777" w:rsidR="00974A80" w:rsidRPr="00F51C12" w:rsidRDefault="00974A80" w:rsidP="00974A80">
      <w:pPr>
        <w:pStyle w:val="Nadpis2"/>
        <w:numPr>
          <w:ilvl w:val="0"/>
          <w:numId w:val="0"/>
        </w:numPr>
        <w:rPr>
          <w:rFonts w:ascii="Aptos" w:hAnsi="Aptos"/>
          <w:lang w:eastAsia="en-US"/>
        </w:rPr>
      </w:pPr>
    </w:p>
    <w:p w14:paraId="55BC0E85" w14:textId="67C2655C" w:rsidR="000C659D" w:rsidRPr="00F51C12" w:rsidRDefault="000C659D" w:rsidP="000C659D">
      <w:pPr>
        <w:pStyle w:val="Nadpis1"/>
        <w:rPr>
          <w:rFonts w:ascii="Aptos" w:hAnsi="Aptos"/>
        </w:rPr>
      </w:pPr>
      <w:bookmarkStart w:id="9" w:name="_Ref175748363"/>
      <w:r w:rsidRPr="00F51C12">
        <w:rPr>
          <w:rFonts w:ascii="Aptos" w:hAnsi="Aptos"/>
        </w:rPr>
        <w:t>Pojištění</w:t>
      </w:r>
      <w:bookmarkEnd w:id="9"/>
    </w:p>
    <w:p w14:paraId="509096AC" w14:textId="4D552BB5" w:rsidR="000C659D" w:rsidRPr="00F51C12" w:rsidRDefault="000C659D" w:rsidP="000C659D">
      <w:pPr>
        <w:pStyle w:val="Nadpis2"/>
        <w:rPr>
          <w:rFonts w:ascii="Aptos" w:hAnsi="Aptos"/>
          <w:lang w:eastAsia="en-US"/>
        </w:rPr>
      </w:pPr>
      <w:r w:rsidRPr="00F51C12">
        <w:rPr>
          <w:rFonts w:ascii="Aptos" w:hAnsi="Aptos"/>
          <w:lang w:eastAsia="en-US"/>
        </w:rPr>
        <w:t xml:space="preserve">Poskytovatel prohlašuje, že má </w:t>
      </w:r>
      <w:r w:rsidR="00B80ADC" w:rsidRPr="00F51C12">
        <w:rPr>
          <w:rFonts w:ascii="Aptos" w:hAnsi="Aptos"/>
          <w:lang w:eastAsia="en-US"/>
        </w:rPr>
        <w:t xml:space="preserve">ke dni podpisu této Smlouvy </w:t>
      </w:r>
      <w:r w:rsidRPr="00F51C12">
        <w:rPr>
          <w:rFonts w:ascii="Aptos" w:hAnsi="Aptos"/>
          <w:lang w:eastAsia="en-US"/>
        </w:rPr>
        <w:t>sjedn</w:t>
      </w:r>
      <w:r w:rsidR="003A0B8E" w:rsidRPr="00F51C12">
        <w:rPr>
          <w:rFonts w:ascii="Aptos" w:hAnsi="Aptos"/>
          <w:lang w:eastAsia="en-US"/>
        </w:rPr>
        <w:t>ané</w:t>
      </w:r>
      <w:r w:rsidRPr="00F51C12">
        <w:rPr>
          <w:rFonts w:ascii="Aptos" w:hAnsi="Aptos"/>
          <w:lang w:eastAsia="en-US"/>
        </w:rPr>
        <w:t xml:space="preserve"> pojištění odpovědnosti za újmu vzniklou jinému v souvislosti s realizací předmětu této Smlouvy</w:t>
      </w:r>
      <w:r w:rsidR="00B80ADC" w:rsidRPr="00F51C12">
        <w:rPr>
          <w:rFonts w:ascii="Aptos" w:hAnsi="Aptos"/>
          <w:lang w:eastAsia="en-US"/>
        </w:rPr>
        <w:t xml:space="preserve"> s pojistným plněním v celkové výši </w:t>
      </w:r>
      <w:r w:rsidR="00B80ADC" w:rsidRPr="00C67503">
        <w:rPr>
          <w:rFonts w:ascii="Aptos" w:hAnsi="Aptos"/>
          <w:lang w:eastAsia="en-US"/>
        </w:rPr>
        <w:t xml:space="preserve">nejméně </w:t>
      </w:r>
      <w:r w:rsidR="00C22DE8" w:rsidRPr="003E6706">
        <w:rPr>
          <w:rFonts w:ascii="Aptos" w:hAnsi="Aptos"/>
          <w:lang w:eastAsia="en-US"/>
        </w:rPr>
        <w:t>30</w:t>
      </w:r>
      <w:r w:rsidR="00B80ADC" w:rsidRPr="003E6706">
        <w:rPr>
          <w:rFonts w:ascii="Aptos" w:hAnsi="Aptos"/>
          <w:lang w:eastAsia="en-US"/>
        </w:rPr>
        <w:t>.000.000 Kč</w:t>
      </w:r>
      <w:r w:rsidR="00B80ADC" w:rsidRPr="00C67503">
        <w:rPr>
          <w:rFonts w:ascii="Aptos" w:hAnsi="Aptos"/>
          <w:lang w:eastAsia="en-US"/>
        </w:rPr>
        <w:t xml:space="preserve"> za jednu</w:t>
      </w:r>
      <w:r w:rsidR="00B80ADC" w:rsidRPr="00F51C12">
        <w:rPr>
          <w:rFonts w:ascii="Aptos" w:hAnsi="Aptos"/>
          <w:lang w:eastAsia="en-US"/>
        </w:rPr>
        <w:t xml:space="preserve"> pojistnou událost</w:t>
      </w:r>
      <w:r w:rsidRPr="00F51C12">
        <w:rPr>
          <w:rFonts w:ascii="Aptos" w:hAnsi="Aptos"/>
          <w:lang w:eastAsia="en-US"/>
        </w:rPr>
        <w:t>.</w:t>
      </w:r>
    </w:p>
    <w:p w14:paraId="3B4DC179" w14:textId="6668BC58" w:rsidR="00B80ADC" w:rsidRPr="00F51C12" w:rsidRDefault="00B81164" w:rsidP="00B80ADC">
      <w:pPr>
        <w:pStyle w:val="Nadpis2"/>
        <w:rPr>
          <w:rFonts w:ascii="Aptos" w:hAnsi="Aptos"/>
          <w:lang w:eastAsia="en-US"/>
        </w:rPr>
      </w:pPr>
      <w:r w:rsidRPr="00F51C12">
        <w:rPr>
          <w:rFonts w:ascii="Aptos" w:hAnsi="Aptos"/>
          <w:lang w:eastAsia="en-US"/>
        </w:rPr>
        <w:t xml:space="preserve">Poskytovatel je povinen udržovat pojištění vymezené v odst. </w:t>
      </w:r>
      <w:r w:rsidR="00E70ECD">
        <w:rPr>
          <w:rFonts w:ascii="Aptos" w:hAnsi="Aptos"/>
          <w:lang w:eastAsia="en-US"/>
        </w:rPr>
        <w:t>10</w:t>
      </w:r>
      <w:r w:rsidRPr="00F51C12">
        <w:rPr>
          <w:rFonts w:ascii="Aptos" w:hAnsi="Aptos"/>
          <w:lang w:eastAsia="en-US"/>
        </w:rPr>
        <w:t>.1 této Smlouvy v platnosti po</w:t>
      </w:r>
      <w:r w:rsidR="002F68F5" w:rsidRPr="00F51C12">
        <w:rPr>
          <w:rFonts w:ascii="Aptos" w:hAnsi="Aptos"/>
          <w:lang w:eastAsia="en-US"/>
        </w:rPr>
        <w:t> </w:t>
      </w:r>
      <w:r w:rsidRPr="00F51C12">
        <w:rPr>
          <w:rFonts w:ascii="Aptos" w:hAnsi="Aptos"/>
          <w:lang w:eastAsia="en-US"/>
        </w:rPr>
        <w:t>celou dobu trvání této Smlouvy.</w:t>
      </w:r>
      <w:r w:rsidR="00B80ADC" w:rsidRPr="00F51C12">
        <w:rPr>
          <w:rFonts w:ascii="Aptos" w:hAnsi="Aptos"/>
          <w:lang w:eastAsia="en-US"/>
        </w:rPr>
        <w:t xml:space="preserve"> </w:t>
      </w:r>
      <w:r w:rsidR="00B80ADC" w:rsidRPr="00F51C12">
        <w:rPr>
          <w:rFonts w:ascii="Aptos" w:hAnsi="Aptos"/>
        </w:rPr>
        <w:t>Nabyvatel je oprávněn si v průběhu trvání této Smlouvy vyžádat předložení kopie platné pojistné smlouvy a doklad o úhradě pojistného na aktuální pojistné období nebo jiné potvrzení o uzavřeném pojištění a Poskytovatel je povinen požadované do 7 dnů předložit Nabyvateli, nedohodnou-li se jinak. Nepředložil-li Poskytovatel kopii platné pojistné smlouvy a doklad o úhradě pojistného na aktuální pojistné období nebo jiné potvrzení o uzavřeném pojištění dle předchozí věty, považuje se, že není pojištěn ve smyslu tohoto</w:t>
      </w:r>
      <w:r w:rsidR="00B42B6F" w:rsidRPr="00F51C12">
        <w:rPr>
          <w:rFonts w:ascii="Aptos" w:hAnsi="Aptos"/>
        </w:rPr>
        <w:t xml:space="preserve"> článku</w:t>
      </w:r>
      <w:r w:rsidR="00B80ADC" w:rsidRPr="00F51C12">
        <w:rPr>
          <w:rFonts w:ascii="Aptos" w:hAnsi="Aptos"/>
        </w:rPr>
        <w:t xml:space="preserve"> Smlouvy.</w:t>
      </w:r>
    </w:p>
    <w:p w14:paraId="565352CB" w14:textId="53CAD619" w:rsidR="00432D3C" w:rsidRPr="00F51C12" w:rsidRDefault="00432D3C" w:rsidP="0051556A">
      <w:pPr>
        <w:pStyle w:val="Nadpis1"/>
        <w:rPr>
          <w:rFonts w:ascii="Aptos" w:hAnsi="Aptos"/>
        </w:rPr>
      </w:pPr>
      <w:r w:rsidRPr="00F51C12">
        <w:rPr>
          <w:rFonts w:ascii="Aptos" w:hAnsi="Aptos"/>
        </w:rPr>
        <w:t>Ochrana informací</w:t>
      </w:r>
    </w:p>
    <w:p w14:paraId="2AA2F4D1" w14:textId="67D26262" w:rsidR="0051556A" w:rsidRPr="00F51C12" w:rsidRDefault="0051556A" w:rsidP="0051556A">
      <w:pPr>
        <w:pStyle w:val="Nadpis2"/>
        <w:rPr>
          <w:rFonts w:ascii="Aptos" w:hAnsi="Aptos"/>
        </w:rPr>
      </w:pPr>
      <w:r w:rsidRPr="00F51C12">
        <w:rPr>
          <w:rFonts w:ascii="Aptos" w:hAnsi="Aptos"/>
        </w:rPr>
        <w:t>Za důvěrné informace jsou dle této Smlouvy Stranami považovány veškeré informace vzájemně poskytnuté v ústní nebo v písemné formě, zejména informace, které se strany dozvěděly v souvislosti s touto Smlouvou, jakož i know-how, jímž se rozumí veškeré poznatky obchodní, výrobní, technické či ekonomické povahy související s činností Strany, které mají skutečnou nebo alespoň potenciální hodnotu a které nejsou v příslušných obchodních kruzích běžně dostupné a mají být utajeny. Za důvěrné informace jsou dále dle této Smlouvy považovány informace o </w:t>
      </w:r>
      <w:r w:rsidR="000C0486" w:rsidRPr="00F51C12">
        <w:rPr>
          <w:rFonts w:ascii="Aptos" w:hAnsi="Aptos"/>
        </w:rPr>
        <w:t>Programu</w:t>
      </w:r>
      <w:r w:rsidR="002D2A06" w:rsidRPr="00F51C12">
        <w:rPr>
          <w:rFonts w:ascii="Aptos" w:hAnsi="Aptos"/>
        </w:rPr>
        <w:t xml:space="preserve"> a jeho užití Nabyvatelem</w:t>
      </w:r>
      <w:r w:rsidRPr="00F51C12">
        <w:rPr>
          <w:rFonts w:ascii="Aptos" w:hAnsi="Aptos"/>
        </w:rPr>
        <w:t>, dokumentace včetně manuálů, popisy technologických procesů a vzorců, pracovní postupy, technická řešení související s </w:t>
      </w:r>
      <w:r w:rsidR="000C0486" w:rsidRPr="00F51C12">
        <w:rPr>
          <w:rFonts w:ascii="Aptos" w:hAnsi="Aptos"/>
        </w:rPr>
        <w:t>Programem</w:t>
      </w:r>
      <w:r w:rsidRPr="00F51C12">
        <w:rPr>
          <w:rFonts w:ascii="Aptos" w:hAnsi="Aptos"/>
        </w:rPr>
        <w:t>, marketingové plány a veškeré další informace, které jsou písemně označeny jako důvěrné informace Poskytovatele nebo Nabyvatele a které by</w:t>
      </w:r>
      <w:r w:rsidR="00E262AC">
        <w:rPr>
          <w:rFonts w:ascii="Aptos" w:hAnsi="Aptos"/>
        </w:rPr>
        <w:t> </w:t>
      </w:r>
      <w:r w:rsidRPr="00F51C12">
        <w:rPr>
          <w:rFonts w:ascii="Aptos" w:hAnsi="Aptos"/>
        </w:rPr>
        <w:t>předávající straně mohl</w:t>
      </w:r>
      <w:r w:rsidR="002D2A06" w:rsidRPr="00F51C12">
        <w:rPr>
          <w:rFonts w:ascii="Aptos" w:hAnsi="Aptos"/>
        </w:rPr>
        <w:t>y</w:t>
      </w:r>
      <w:r w:rsidRPr="00F51C12">
        <w:rPr>
          <w:rFonts w:ascii="Aptos" w:hAnsi="Aptos"/>
        </w:rPr>
        <w:t xml:space="preserve"> způsobit újmu (dále jen „</w:t>
      </w:r>
      <w:r w:rsidRPr="00F51C12">
        <w:rPr>
          <w:rFonts w:ascii="Aptos" w:hAnsi="Aptos"/>
          <w:b/>
        </w:rPr>
        <w:t>Důvěrné informace</w:t>
      </w:r>
      <w:r w:rsidRPr="00F51C12">
        <w:rPr>
          <w:rFonts w:ascii="Aptos" w:hAnsi="Aptos"/>
        </w:rPr>
        <w:t>“).</w:t>
      </w:r>
    </w:p>
    <w:p w14:paraId="0A1B5B8A" w14:textId="6C30C6D4" w:rsidR="00432D3C" w:rsidRPr="00F51C12" w:rsidRDefault="00432D3C" w:rsidP="00432D3C">
      <w:pPr>
        <w:pStyle w:val="Nadpis2"/>
        <w:rPr>
          <w:rFonts w:ascii="Aptos" w:hAnsi="Aptos"/>
          <w:lang w:eastAsia="en-US"/>
        </w:rPr>
      </w:pPr>
      <w:r w:rsidRPr="00F51C12">
        <w:rPr>
          <w:rFonts w:ascii="Aptos" w:hAnsi="Aptos"/>
          <w:lang w:eastAsia="en-US"/>
        </w:rPr>
        <w:lastRenderedPageBreak/>
        <w:t xml:space="preserve">Žádná ze Stran nesmí zpřístupnit třetí osobě </w:t>
      </w:r>
      <w:r w:rsidR="0051556A" w:rsidRPr="00F51C12">
        <w:rPr>
          <w:rFonts w:ascii="Aptos" w:hAnsi="Aptos"/>
          <w:lang w:eastAsia="en-US"/>
        </w:rPr>
        <w:t>D</w:t>
      </w:r>
      <w:r w:rsidRPr="00F51C12">
        <w:rPr>
          <w:rFonts w:ascii="Aptos" w:hAnsi="Aptos"/>
          <w:lang w:eastAsia="en-US"/>
        </w:rPr>
        <w:t>ůvěrné informace, které při plnění této Smlouvy získala od druhé Strany. To neplatí, mají-li být za účelem plnění této Smlouvy potřebné informace zpřístupněny zaměstnancům, výkonným nebo dozorčím orgánům nebo jejich členům</w:t>
      </w:r>
      <w:r w:rsidR="00D61274" w:rsidRPr="00F51C12">
        <w:rPr>
          <w:rFonts w:ascii="Aptos" w:hAnsi="Aptos"/>
          <w:lang w:eastAsia="en-US"/>
        </w:rPr>
        <w:t xml:space="preserve">, případně </w:t>
      </w:r>
      <w:r w:rsidR="00BA5A58" w:rsidRPr="00F51C12">
        <w:rPr>
          <w:rFonts w:ascii="Aptos" w:hAnsi="Aptos"/>
          <w:lang w:eastAsia="en-US"/>
        </w:rPr>
        <w:t>pod</w:t>
      </w:r>
      <w:r w:rsidR="00D61274" w:rsidRPr="00F51C12">
        <w:rPr>
          <w:rFonts w:ascii="Aptos" w:hAnsi="Aptos"/>
          <w:lang w:eastAsia="en-US"/>
        </w:rPr>
        <w:t xml:space="preserve">dodavatelům </w:t>
      </w:r>
      <w:r w:rsidR="002D2A06" w:rsidRPr="00F51C12">
        <w:rPr>
          <w:rFonts w:ascii="Aptos" w:hAnsi="Aptos"/>
          <w:lang w:eastAsia="en-US"/>
        </w:rPr>
        <w:t>Stran</w:t>
      </w:r>
      <w:r w:rsidR="00D61274" w:rsidRPr="00F51C12">
        <w:rPr>
          <w:rFonts w:ascii="Aptos" w:hAnsi="Aptos"/>
          <w:lang w:eastAsia="en-US"/>
        </w:rPr>
        <w:t xml:space="preserve"> za stejných podmínek, jaké jsou stanoveny Stranám v tomto článku, a to jen v rozsahu nezbytně nutném. Dále povinnost mlčenlivosti neplatí co do rozsahu licenčních oprávnění Nabyvatele dle této Smlouvy vůči jakékoli třetí straně.</w:t>
      </w:r>
    </w:p>
    <w:p w14:paraId="14C379F2" w14:textId="42C2701D" w:rsidR="0051556A" w:rsidRPr="00F51C12" w:rsidRDefault="0051556A" w:rsidP="00432D3C">
      <w:pPr>
        <w:pStyle w:val="Nadpis2"/>
        <w:rPr>
          <w:rFonts w:ascii="Aptos" w:hAnsi="Aptos"/>
          <w:lang w:eastAsia="en-US"/>
        </w:rPr>
      </w:pPr>
      <w:r w:rsidRPr="00F51C12">
        <w:rPr>
          <w:rFonts w:ascii="Aptos" w:hAnsi="Aptos"/>
          <w:lang w:eastAsia="en-US"/>
        </w:rPr>
        <w:t>Poskytovatel je oprávněn Důvěrné informace užít jen pro účely své účasti v </w:t>
      </w:r>
      <w:r w:rsidR="00BA5A58" w:rsidRPr="00F51C12">
        <w:rPr>
          <w:rFonts w:ascii="Aptos" w:hAnsi="Aptos"/>
          <w:lang w:eastAsia="en-US"/>
        </w:rPr>
        <w:t>Z</w:t>
      </w:r>
      <w:r w:rsidRPr="00F51C12">
        <w:rPr>
          <w:rFonts w:ascii="Aptos" w:hAnsi="Aptos"/>
          <w:lang w:eastAsia="en-US"/>
        </w:rPr>
        <w:t>adávacím řízení a dále při plnění</w:t>
      </w:r>
      <w:r w:rsidR="00BA5A58" w:rsidRPr="00F51C12">
        <w:rPr>
          <w:rFonts w:ascii="Aptos" w:hAnsi="Aptos"/>
          <w:lang w:eastAsia="en-US"/>
        </w:rPr>
        <w:t xml:space="preserve"> Veřejné zakázky</w:t>
      </w:r>
      <w:r w:rsidRPr="00F51C12">
        <w:rPr>
          <w:rFonts w:ascii="Aptos" w:hAnsi="Aptos"/>
          <w:lang w:eastAsia="en-US"/>
        </w:rPr>
        <w:t>.</w:t>
      </w:r>
    </w:p>
    <w:p w14:paraId="06F187EF" w14:textId="11D6C09F" w:rsidR="00D61274" w:rsidRPr="00F51C12" w:rsidRDefault="00D61274" w:rsidP="00354D84">
      <w:pPr>
        <w:pStyle w:val="Nadpis2"/>
        <w:spacing w:after="60"/>
        <w:rPr>
          <w:rFonts w:ascii="Aptos" w:hAnsi="Aptos"/>
          <w:lang w:eastAsia="en-US"/>
        </w:rPr>
      </w:pPr>
      <w:r w:rsidRPr="00F51C12">
        <w:rPr>
          <w:rFonts w:ascii="Aptos" w:hAnsi="Aptos"/>
          <w:lang w:eastAsia="en-US"/>
        </w:rPr>
        <w:t>Ochrana</w:t>
      </w:r>
      <w:r w:rsidR="0051556A" w:rsidRPr="00F51C12">
        <w:rPr>
          <w:rFonts w:ascii="Aptos" w:hAnsi="Aptos"/>
          <w:lang w:eastAsia="en-US"/>
        </w:rPr>
        <w:t xml:space="preserve"> Důvěrných</w:t>
      </w:r>
      <w:r w:rsidRPr="00F51C12">
        <w:rPr>
          <w:rFonts w:ascii="Aptos" w:hAnsi="Aptos"/>
          <w:lang w:eastAsia="en-US"/>
        </w:rPr>
        <w:t xml:space="preserve"> informací se nevztahuje na případy, kdy:</w:t>
      </w:r>
    </w:p>
    <w:p w14:paraId="220286C3" w14:textId="79FBF5F4" w:rsidR="00D61274" w:rsidRPr="00F51C12" w:rsidRDefault="00696D81" w:rsidP="00354D84">
      <w:pPr>
        <w:pStyle w:val="Nadpis3"/>
        <w:spacing w:after="60"/>
        <w:ind w:left="1134" w:hanging="708"/>
        <w:rPr>
          <w:rFonts w:ascii="Aptos" w:hAnsi="Aptos"/>
        </w:rPr>
      </w:pPr>
      <w:r w:rsidRPr="00F51C12">
        <w:rPr>
          <w:rFonts w:ascii="Aptos" w:hAnsi="Aptos"/>
        </w:rPr>
        <w:t>S</w:t>
      </w:r>
      <w:r w:rsidR="00D61274" w:rsidRPr="00F51C12">
        <w:rPr>
          <w:rFonts w:ascii="Aptos" w:hAnsi="Aptos"/>
        </w:rPr>
        <w:t>trana prokáže, že je tato informace veřejně dostupná, aniž by tuto dostupnost způsobila sama Strana;</w:t>
      </w:r>
    </w:p>
    <w:p w14:paraId="13891818" w14:textId="33ACAE69" w:rsidR="00D61274" w:rsidRPr="00F51C12" w:rsidRDefault="00D61274" w:rsidP="00354D84">
      <w:pPr>
        <w:pStyle w:val="Nadpis3"/>
        <w:spacing w:after="60"/>
        <w:ind w:left="1134" w:hanging="708"/>
        <w:rPr>
          <w:rFonts w:ascii="Aptos" w:hAnsi="Aptos"/>
        </w:rPr>
      </w:pPr>
      <w:r w:rsidRPr="00F51C12">
        <w:rPr>
          <w:rFonts w:ascii="Aptos" w:hAnsi="Aptos"/>
        </w:rPr>
        <w:t>Strana prokáže, že měla tuto informaci k dispozici ještě před datem zpřístupnění druhou Stranou, a že ji nenabyla v rozporu se zákonem;</w:t>
      </w:r>
    </w:p>
    <w:p w14:paraId="3751AD45" w14:textId="6A885C91" w:rsidR="00D61274" w:rsidRPr="00F51C12" w:rsidRDefault="00696D81" w:rsidP="00354D84">
      <w:pPr>
        <w:pStyle w:val="Nadpis3"/>
        <w:spacing w:after="60"/>
        <w:ind w:left="1134" w:hanging="708"/>
        <w:rPr>
          <w:rFonts w:ascii="Aptos" w:hAnsi="Aptos"/>
        </w:rPr>
      </w:pPr>
      <w:r w:rsidRPr="00F51C12">
        <w:rPr>
          <w:rFonts w:ascii="Aptos" w:hAnsi="Aptos"/>
        </w:rPr>
        <w:t>m</w:t>
      </w:r>
      <w:r w:rsidR="00D61274" w:rsidRPr="00F51C12">
        <w:rPr>
          <w:rFonts w:ascii="Aptos" w:hAnsi="Aptos"/>
        </w:rPr>
        <w:t>ůže Strana získat bezúplatně tuto informaci od třetí osoby, která není omezena v jejím zpřístupnění;</w:t>
      </w:r>
    </w:p>
    <w:p w14:paraId="13166844" w14:textId="3CEDCCC5" w:rsidR="00D61274" w:rsidRPr="00F51C12" w:rsidRDefault="00D61274" w:rsidP="00354D84">
      <w:pPr>
        <w:pStyle w:val="Nadpis3"/>
        <w:spacing w:after="60"/>
        <w:ind w:left="1134" w:hanging="708"/>
        <w:rPr>
          <w:rFonts w:ascii="Aptos" w:hAnsi="Aptos"/>
        </w:rPr>
      </w:pPr>
      <w:r w:rsidRPr="00F51C12">
        <w:rPr>
          <w:rFonts w:ascii="Aptos" w:hAnsi="Aptos"/>
        </w:rPr>
        <w:t xml:space="preserve">Strana </w:t>
      </w:r>
      <w:r w:rsidR="002D2A06" w:rsidRPr="00F51C12">
        <w:rPr>
          <w:rFonts w:ascii="Aptos" w:hAnsi="Aptos"/>
        </w:rPr>
        <w:t xml:space="preserve">obdrží </w:t>
      </w:r>
      <w:r w:rsidRPr="00F51C12">
        <w:rPr>
          <w:rFonts w:ascii="Aptos" w:hAnsi="Aptos"/>
        </w:rPr>
        <w:t>písemný souhlas</w:t>
      </w:r>
      <w:r w:rsidR="002D2A06" w:rsidRPr="00F51C12">
        <w:rPr>
          <w:rFonts w:ascii="Aptos" w:hAnsi="Aptos"/>
        </w:rPr>
        <w:t xml:space="preserve"> druhé Strany se</w:t>
      </w:r>
      <w:r w:rsidRPr="00F51C12">
        <w:rPr>
          <w:rFonts w:ascii="Aptos" w:hAnsi="Aptos"/>
        </w:rPr>
        <w:t xml:space="preserve"> zpřístupňov</w:t>
      </w:r>
      <w:r w:rsidR="002D2A06" w:rsidRPr="00F51C12">
        <w:rPr>
          <w:rFonts w:ascii="Aptos" w:hAnsi="Aptos"/>
        </w:rPr>
        <w:t>áním</w:t>
      </w:r>
      <w:r w:rsidRPr="00F51C12">
        <w:rPr>
          <w:rFonts w:ascii="Aptos" w:hAnsi="Aptos"/>
        </w:rPr>
        <w:t xml:space="preserve"> dan</w:t>
      </w:r>
      <w:r w:rsidR="002D2A06" w:rsidRPr="00F51C12">
        <w:rPr>
          <w:rFonts w:ascii="Aptos" w:hAnsi="Aptos"/>
        </w:rPr>
        <w:t>é</w:t>
      </w:r>
      <w:r w:rsidRPr="00F51C12">
        <w:rPr>
          <w:rFonts w:ascii="Aptos" w:hAnsi="Aptos"/>
        </w:rPr>
        <w:t xml:space="preserve"> informac</w:t>
      </w:r>
      <w:r w:rsidR="002D2A06" w:rsidRPr="00F51C12">
        <w:rPr>
          <w:rFonts w:ascii="Aptos" w:hAnsi="Aptos"/>
        </w:rPr>
        <w:t>e</w:t>
      </w:r>
      <w:r w:rsidRPr="00F51C12">
        <w:rPr>
          <w:rFonts w:ascii="Aptos" w:hAnsi="Aptos"/>
        </w:rPr>
        <w:t>;</w:t>
      </w:r>
    </w:p>
    <w:p w14:paraId="240D6A8B" w14:textId="6C0717B5" w:rsidR="00D61274" w:rsidRPr="00F51C12" w:rsidRDefault="00696D81" w:rsidP="00D73C24">
      <w:pPr>
        <w:pStyle w:val="Nadpis3"/>
        <w:ind w:left="1134" w:hanging="708"/>
        <w:rPr>
          <w:rFonts w:ascii="Aptos" w:hAnsi="Aptos"/>
        </w:rPr>
      </w:pPr>
      <w:r w:rsidRPr="00F51C12">
        <w:rPr>
          <w:rFonts w:ascii="Aptos" w:hAnsi="Aptos"/>
        </w:rPr>
        <w:t>j</w:t>
      </w:r>
      <w:r w:rsidR="00D61274" w:rsidRPr="00F51C12">
        <w:rPr>
          <w:rFonts w:ascii="Aptos" w:hAnsi="Aptos"/>
        </w:rPr>
        <w:t>e-li zpřístupnění informace vyžadováno zákonem nebo závazným rozhodnutím oprávněného orgánu.</w:t>
      </w:r>
    </w:p>
    <w:p w14:paraId="23821E2A" w14:textId="09D57B56" w:rsidR="00D61274" w:rsidRPr="00F51C12" w:rsidRDefault="00D61274" w:rsidP="0051556A">
      <w:pPr>
        <w:pStyle w:val="Nadpis2"/>
        <w:rPr>
          <w:rFonts w:ascii="Aptos" w:hAnsi="Aptos"/>
        </w:rPr>
      </w:pPr>
      <w:r w:rsidRPr="00F51C12">
        <w:rPr>
          <w:rFonts w:ascii="Aptos" w:hAnsi="Aptos"/>
        </w:rPr>
        <w:t xml:space="preserve">Strany se zavazují, že nebudou </w:t>
      </w:r>
      <w:r w:rsidR="0051556A" w:rsidRPr="00F51C12">
        <w:rPr>
          <w:rFonts w:ascii="Aptos" w:hAnsi="Aptos"/>
        </w:rPr>
        <w:t>D</w:t>
      </w:r>
      <w:r w:rsidRPr="00F51C12">
        <w:rPr>
          <w:rFonts w:ascii="Aptos" w:hAnsi="Aptos"/>
        </w:rPr>
        <w:t xml:space="preserve">ůvěrné informace poskytnuté druhou Stranou v listinné podobě kopírovat jako celek, ani zčásti; tato povinnost se nevztahuje na případy, kdy je to nezbytné k opravě, generování nebo modifikování </w:t>
      </w:r>
      <w:r w:rsidR="0051556A" w:rsidRPr="00F51C12">
        <w:rPr>
          <w:rFonts w:ascii="Aptos" w:hAnsi="Aptos"/>
        </w:rPr>
        <w:t>D</w:t>
      </w:r>
      <w:r w:rsidRPr="00F51C12">
        <w:rPr>
          <w:rFonts w:ascii="Aptos" w:hAnsi="Aptos"/>
        </w:rPr>
        <w:t xml:space="preserve">ůvěrných informací pro jejich oprávněné užití ve smyslu této Smlouvy. Smluvní strany opatří každou kopii včetně jejího paměťového nosiče veškerým označením, které je uvedeno v dokumentu obsahujícím </w:t>
      </w:r>
      <w:r w:rsidR="0051556A" w:rsidRPr="00F51C12">
        <w:rPr>
          <w:rFonts w:ascii="Aptos" w:hAnsi="Aptos"/>
        </w:rPr>
        <w:t>D</w:t>
      </w:r>
      <w:r w:rsidRPr="00F51C12">
        <w:rPr>
          <w:rFonts w:ascii="Aptos" w:hAnsi="Aptos"/>
        </w:rPr>
        <w:t xml:space="preserve">ůvěrné informace poskytnutým druhou Stranou. </w:t>
      </w:r>
    </w:p>
    <w:p w14:paraId="5E10BE14" w14:textId="20CB6631" w:rsidR="00E416A0" w:rsidRPr="00F51C12" w:rsidRDefault="00E416A0" w:rsidP="00E416A0">
      <w:pPr>
        <w:pStyle w:val="Nadpis2"/>
        <w:rPr>
          <w:rFonts w:ascii="Aptos" w:hAnsi="Aptos"/>
        </w:rPr>
      </w:pPr>
      <w:r w:rsidRPr="00F51C12">
        <w:rPr>
          <w:rFonts w:ascii="Aptos" w:hAnsi="Aptos"/>
        </w:rPr>
        <w:t xml:space="preserve">Obě Strany se zavazují nakládat s </w:t>
      </w:r>
      <w:r w:rsidR="0051556A" w:rsidRPr="00F51C12">
        <w:rPr>
          <w:rFonts w:ascii="Aptos" w:hAnsi="Aptos"/>
        </w:rPr>
        <w:t>D</w:t>
      </w:r>
      <w:r w:rsidRPr="00F51C12">
        <w:rPr>
          <w:rFonts w:ascii="Aptos" w:hAnsi="Aptos"/>
        </w:rPr>
        <w:t>ůvěrnými informacemi, které jim byly poskytnuty druhou Stranou nebo je jinak získaly v souvislosti s plněním této Smlouvy, jako s obchodním tajemstvím, zejména uchovávat je v tajnosti a učinit veškerá smluvní a technická opatření zabraňující jejich zneužití či prozrazení.</w:t>
      </w:r>
    </w:p>
    <w:p w14:paraId="71C16665" w14:textId="3853E72C" w:rsidR="00D61274" w:rsidRPr="00F51C12" w:rsidRDefault="00E416A0" w:rsidP="00D61274">
      <w:pPr>
        <w:pStyle w:val="Nadpis2"/>
        <w:rPr>
          <w:rFonts w:ascii="Aptos" w:hAnsi="Aptos"/>
        </w:rPr>
      </w:pPr>
      <w:r w:rsidRPr="00F51C12">
        <w:rPr>
          <w:rFonts w:ascii="Aptos" w:hAnsi="Aptos"/>
        </w:rPr>
        <w:t xml:space="preserve">Povinnost utajovat </w:t>
      </w:r>
      <w:r w:rsidR="0051556A" w:rsidRPr="00F51C12">
        <w:rPr>
          <w:rFonts w:ascii="Aptos" w:hAnsi="Aptos"/>
        </w:rPr>
        <w:t>D</w:t>
      </w:r>
      <w:r w:rsidRPr="00F51C12">
        <w:rPr>
          <w:rFonts w:ascii="Aptos" w:hAnsi="Aptos"/>
        </w:rPr>
        <w:t>ůvěrné informace uvedená v tomto článku zavazuje Strany po</w:t>
      </w:r>
      <w:r w:rsidR="002F68F5" w:rsidRPr="00F51C12">
        <w:rPr>
          <w:rFonts w:ascii="Aptos" w:hAnsi="Aptos"/>
        </w:rPr>
        <w:t xml:space="preserve"> </w:t>
      </w:r>
      <w:r w:rsidRPr="00F51C12">
        <w:rPr>
          <w:rFonts w:ascii="Aptos" w:hAnsi="Aptos"/>
        </w:rPr>
        <w:t>dobu účinnosti této Smlouvy</w:t>
      </w:r>
      <w:r w:rsidR="002D2A06" w:rsidRPr="00F51C12">
        <w:rPr>
          <w:rFonts w:ascii="Aptos" w:hAnsi="Aptos"/>
        </w:rPr>
        <w:t xml:space="preserve">, jakož i </w:t>
      </w:r>
      <w:r w:rsidRPr="00F51C12">
        <w:rPr>
          <w:rFonts w:ascii="Aptos" w:hAnsi="Aptos"/>
        </w:rPr>
        <w:t>po ukončení smluvního vztahu.</w:t>
      </w:r>
    </w:p>
    <w:p w14:paraId="0AFDED05" w14:textId="1F601718" w:rsidR="006051E5" w:rsidRPr="00F51C12" w:rsidRDefault="00E416A0" w:rsidP="006051E5">
      <w:pPr>
        <w:pStyle w:val="Nadpis2"/>
        <w:rPr>
          <w:rFonts w:ascii="Aptos" w:hAnsi="Aptos"/>
        </w:rPr>
      </w:pPr>
      <w:r w:rsidRPr="00F51C12">
        <w:rPr>
          <w:rFonts w:ascii="Aptos" w:hAnsi="Aptos"/>
        </w:rPr>
        <w:t>Žádné ustanovení této Smlouvy přitom nebrání nebo neomezuje Poskytovatele nebo</w:t>
      </w:r>
      <w:r w:rsidR="006051E5" w:rsidRPr="00F51C12">
        <w:rPr>
          <w:rFonts w:ascii="Aptos" w:hAnsi="Aptos"/>
        </w:rPr>
        <w:t> </w:t>
      </w:r>
      <w:r w:rsidRPr="00F51C12">
        <w:rPr>
          <w:rFonts w:ascii="Aptos" w:hAnsi="Aptos"/>
        </w:rPr>
        <w:t xml:space="preserve">Nabyvatele ve zveřejnění nebo obchodním využití jakékoliv technické znalosti, dovednosti nebo zkušenosti obecné povahy, kterou získala při plnění této Smlouvy. </w:t>
      </w:r>
    </w:p>
    <w:p w14:paraId="2FC0F6BB" w14:textId="0331FDF7" w:rsidR="003F72D4" w:rsidRPr="00F51C12" w:rsidRDefault="00240491" w:rsidP="00A20C82">
      <w:pPr>
        <w:pStyle w:val="Nadpis1"/>
        <w:rPr>
          <w:rFonts w:ascii="Aptos" w:hAnsi="Aptos"/>
        </w:rPr>
      </w:pPr>
      <w:r w:rsidRPr="00F51C12">
        <w:rPr>
          <w:rFonts w:ascii="Aptos" w:hAnsi="Aptos"/>
        </w:rPr>
        <w:t>součinnost při ukončení smlouvy</w:t>
      </w:r>
      <w:r w:rsidR="003B5937" w:rsidRPr="00F51C12">
        <w:rPr>
          <w:rFonts w:ascii="Aptos" w:hAnsi="Aptos"/>
        </w:rPr>
        <w:t xml:space="preserve"> a exitový plán</w:t>
      </w:r>
    </w:p>
    <w:p w14:paraId="179FE5B9" w14:textId="5B0E6518" w:rsidR="00CF3A6C" w:rsidRPr="00F51C12" w:rsidRDefault="00240491" w:rsidP="00A20C82">
      <w:pPr>
        <w:pStyle w:val="Nadpis2"/>
        <w:rPr>
          <w:rFonts w:ascii="Aptos" w:hAnsi="Aptos"/>
          <w:lang w:eastAsia="en-US"/>
        </w:rPr>
      </w:pPr>
      <w:bookmarkStart w:id="10" w:name="_Ref166849639"/>
      <w:r w:rsidRPr="00F51C12">
        <w:rPr>
          <w:rFonts w:ascii="Aptos" w:hAnsi="Aptos"/>
        </w:rPr>
        <w:t xml:space="preserve">Poskytovatel se zavazuje dle pokynů Nabyvatele v období až šesti (6) měsíců po zániku smluvního vztahu založeného </w:t>
      </w:r>
      <w:r w:rsidR="00E70ECD">
        <w:rPr>
          <w:rFonts w:ascii="Aptos" w:hAnsi="Aptos"/>
        </w:rPr>
        <w:t>Prováděcími smlouvami</w:t>
      </w:r>
      <w:r w:rsidRPr="00F51C12">
        <w:rPr>
          <w:rFonts w:ascii="Aptos" w:hAnsi="Aptos"/>
        </w:rPr>
        <w:t xml:space="preserve"> (z jakéhokoliv důvodu) provádět činnosti spočívajících v převedení služeb dle této Smlouvy na Nabyvatele a/nebo nového poskytovatele služeb, poskytnout veškerou potřebnou součinnost, dokumentaci a</w:t>
      </w:r>
      <w:r w:rsidR="00E262AC">
        <w:rPr>
          <w:rFonts w:ascii="Aptos" w:hAnsi="Aptos"/>
        </w:rPr>
        <w:t> </w:t>
      </w:r>
      <w:r w:rsidRPr="00F51C12">
        <w:rPr>
          <w:rFonts w:ascii="Aptos" w:hAnsi="Aptos"/>
        </w:rPr>
        <w:t>informace a účastnit se jednání s Nabyvatelem a třetími osobami (</w:t>
      </w:r>
      <w:r w:rsidR="00CF3A6C" w:rsidRPr="00F51C12">
        <w:rPr>
          <w:rFonts w:ascii="Aptos" w:hAnsi="Aptos"/>
        </w:rPr>
        <w:t xml:space="preserve">dále jen </w:t>
      </w:r>
      <w:r w:rsidRPr="00F51C12">
        <w:rPr>
          <w:rFonts w:ascii="Aptos" w:hAnsi="Aptos"/>
        </w:rPr>
        <w:t>„</w:t>
      </w:r>
      <w:r w:rsidRPr="00F51C12">
        <w:rPr>
          <w:rFonts w:ascii="Aptos" w:hAnsi="Aptos"/>
          <w:b/>
          <w:bCs/>
        </w:rPr>
        <w:t>Součinnost při ukončení</w:t>
      </w:r>
      <w:r w:rsidRPr="00F51C12">
        <w:rPr>
          <w:rFonts w:ascii="Aptos" w:hAnsi="Aptos"/>
        </w:rPr>
        <w:t>“). Odměna za Součinnost při ukončení je již zahrnuta v</w:t>
      </w:r>
      <w:r w:rsidR="00CF3A6C" w:rsidRPr="00F51C12">
        <w:rPr>
          <w:rFonts w:ascii="Aptos" w:hAnsi="Aptos"/>
        </w:rPr>
        <w:t> </w:t>
      </w:r>
      <w:r w:rsidRPr="00F51C12">
        <w:rPr>
          <w:rFonts w:ascii="Aptos" w:hAnsi="Aptos"/>
        </w:rPr>
        <w:t>Ceně</w:t>
      </w:r>
      <w:r w:rsidR="00CF3A6C" w:rsidRPr="00F51C12">
        <w:rPr>
          <w:rFonts w:ascii="Aptos" w:hAnsi="Aptos"/>
        </w:rPr>
        <w:t xml:space="preserve"> Uživatelské licence a Ceně Provozní licence</w:t>
      </w:r>
      <w:r w:rsidRPr="00F51C12">
        <w:rPr>
          <w:rFonts w:ascii="Aptos" w:hAnsi="Aptos"/>
        </w:rPr>
        <w:t xml:space="preserve"> a </w:t>
      </w:r>
      <w:r w:rsidR="00CF3A6C" w:rsidRPr="00F51C12">
        <w:rPr>
          <w:rFonts w:ascii="Aptos" w:hAnsi="Aptos"/>
        </w:rPr>
        <w:t>Poskytovateli</w:t>
      </w:r>
      <w:r w:rsidRPr="00F51C12">
        <w:rPr>
          <w:rFonts w:ascii="Aptos" w:hAnsi="Aptos"/>
        </w:rPr>
        <w:t xml:space="preserve"> za poskytování Součinnosti při ukončení nenáleží </w:t>
      </w:r>
      <w:r w:rsidR="00CF3A6C" w:rsidRPr="00F51C12">
        <w:rPr>
          <w:rFonts w:ascii="Aptos" w:hAnsi="Aptos"/>
        </w:rPr>
        <w:t xml:space="preserve">žádná </w:t>
      </w:r>
      <w:r w:rsidRPr="00F51C12">
        <w:rPr>
          <w:rFonts w:ascii="Aptos" w:hAnsi="Aptos"/>
        </w:rPr>
        <w:t xml:space="preserve">zvláštní odměna. </w:t>
      </w:r>
      <w:bookmarkStart w:id="11" w:name="_Ref167203492"/>
      <w:bookmarkEnd w:id="10"/>
    </w:p>
    <w:p w14:paraId="1C74341B" w14:textId="59FD2118" w:rsidR="00CF3A6C" w:rsidRPr="00C67503" w:rsidRDefault="00240491" w:rsidP="00A20C82">
      <w:pPr>
        <w:pStyle w:val="Nadpis2"/>
        <w:rPr>
          <w:rFonts w:ascii="Aptos" w:hAnsi="Aptos"/>
        </w:rPr>
      </w:pPr>
      <w:r w:rsidRPr="00F51C12">
        <w:rPr>
          <w:rFonts w:ascii="Aptos" w:hAnsi="Aptos"/>
        </w:rPr>
        <w:lastRenderedPageBreak/>
        <w:t xml:space="preserve">Za účelem poskytování Součinnosti při ukončení se </w:t>
      </w:r>
      <w:r w:rsidR="00CF3A6C" w:rsidRPr="00F51C12">
        <w:rPr>
          <w:rFonts w:ascii="Aptos" w:hAnsi="Aptos"/>
        </w:rPr>
        <w:t>Poskytovatel</w:t>
      </w:r>
      <w:r w:rsidRPr="00F51C12">
        <w:rPr>
          <w:rFonts w:ascii="Aptos" w:hAnsi="Aptos"/>
        </w:rPr>
        <w:t xml:space="preserve"> zavazuje ve lhůtách dle </w:t>
      </w:r>
      <w:r w:rsidR="00354D84">
        <w:rPr>
          <w:rFonts w:ascii="Aptos" w:hAnsi="Aptos"/>
        </w:rPr>
        <w:t>odst.</w:t>
      </w:r>
      <w:r w:rsidR="00354D84" w:rsidRPr="00F51C12">
        <w:rPr>
          <w:rFonts w:ascii="Aptos" w:hAnsi="Aptos"/>
        </w:rPr>
        <w:t xml:space="preserve"> </w:t>
      </w:r>
      <w:r w:rsidR="00CF3A6C" w:rsidRPr="00F51C12">
        <w:rPr>
          <w:rFonts w:ascii="Aptos" w:hAnsi="Aptos"/>
        </w:rPr>
        <w:fldChar w:fldCharType="begin"/>
      </w:r>
      <w:r w:rsidR="00CF3A6C" w:rsidRPr="00F51C12">
        <w:rPr>
          <w:rFonts w:ascii="Aptos" w:hAnsi="Aptos"/>
        </w:rPr>
        <w:instrText xml:space="preserve"> REF _Ref175745761 \r \h </w:instrText>
      </w:r>
      <w:r w:rsidR="0020221B">
        <w:rPr>
          <w:rFonts w:ascii="Aptos" w:hAnsi="Aptos"/>
        </w:rPr>
        <w:instrText xml:space="preserve"> \* MERGEFORMAT </w:instrText>
      </w:r>
      <w:r w:rsidR="00CF3A6C" w:rsidRPr="00F51C12">
        <w:rPr>
          <w:rFonts w:ascii="Aptos" w:hAnsi="Aptos"/>
        </w:rPr>
      </w:r>
      <w:r w:rsidR="00CF3A6C" w:rsidRPr="00F51C12">
        <w:rPr>
          <w:rFonts w:ascii="Aptos" w:hAnsi="Aptos"/>
        </w:rPr>
        <w:fldChar w:fldCharType="separate"/>
      </w:r>
      <w:r w:rsidR="00CF3A6C" w:rsidRPr="00F51C12">
        <w:rPr>
          <w:rFonts w:ascii="Aptos" w:hAnsi="Aptos"/>
        </w:rPr>
        <w:t>1</w:t>
      </w:r>
      <w:r w:rsidR="00354D84">
        <w:rPr>
          <w:rFonts w:ascii="Aptos" w:hAnsi="Aptos"/>
        </w:rPr>
        <w:t>2</w:t>
      </w:r>
      <w:r w:rsidR="00CF3A6C" w:rsidRPr="00F51C12">
        <w:rPr>
          <w:rFonts w:ascii="Aptos" w:hAnsi="Aptos"/>
        </w:rPr>
        <w:t>.3</w:t>
      </w:r>
      <w:r w:rsidR="00CF3A6C" w:rsidRPr="00F51C12">
        <w:rPr>
          <w:rFonts w:ascii="Aptos" w:hAnsi="Aptos"/>
        </w:rPr>
        <w:fldChar w:fldCharType="end"/>
      </w:r>
      <w:r w:rsidR="00CF3A6C" w:rsidRPr="00F51C12">
        <w:rPr>
          <w:rFonts w:ascii="Aptos" w:hAnsi="Aptos"/>
        </w:rPr>
        <w:t xml:space="preserve"> této Smlouvy</w:t>
      </w:r>
      <w:r w:rsidRPr="00F51C12">
        <w:rPr>
          <w:rFonts w:ascii="Aptos" w:hAnsi="Aptos"/>
        </w:rPr>
        <w:t xml:space="preserve"> vypracovat dle a na základě pokynů </w:t>
      </w:r>
      <w:r w:rsidR="00CF3A6C" w:rsidRPr="00F51C12">
        <w:rPr>
          <w:rFonts w:ascii="Aptos" w:hAnsi="Aptos"/>
        </w:rPr>
        <w:t>Nabyvatele</w:t>
      </w:r>
      <w:r w:rsidRPr="00F51C12">
        <w:rPr>
          <w:rFonts w:ascii="Aptos" w:hAnsi="Aptos"/>
        </w:rPr>
        <w:t xml:space="preserve"> plán vymezující veškeré podmínky pro </w:t>
      </w:r>
      <w:r w:rsidR="00CF3A6C" w:rsidRPr="00F51C12">
        <w:rPr>
          <w:rFonts w:ascii="Aptos" w:hAnsi="Aptos"/>
        </w:rPr>
        <w:t>převedení služeb dle této Smlouvy</w:t>
      </w:r>
      <w:r w:rsidRPr="00F51C12">
        <w:rPr>
          <w:rFonts w:ascii="Aptos" w:hAnsi="Aptos"/>
        </w:rPr>
        <w:t xml:space="preserve"> či je</w:t>
      </w:r>
      <w:r w:rsidR="00CF3A6C" w:rsidRPr="00F51C12">
        <w:rPr>
          <w:rFonts w:ascii="Aptos" w:hAnsi="Aptos"/>
        </w:rPr>
        <w:t>jich</w:t>
      </w:r>
      <w:r w:rsidRPr="00F51C12">
        <w:rPr>
          <w:rFonts w:ascii="Aptos" w:hAnsi="Aptos"/>
        </w:rPr>
        <w:t xml:space="preserve"> příslušné části na </w:t>
      </w:r>
      <w:r w:rsidR="00CF3A6C" w:rsidRPr="00F51C12">
        <w:rPr>
          <w:rFonts w:ascii="Aptos" w:hAnsi="Aptos"/>
        </w:rPr>
        <w:t xml:space="preserve">Nabyvatele a/nebo </w:t>
      </w:r>
      <w:r w:rsidRPr="00F51C12">
        <w:rPr>
          <w:rFonts w:ascii="Aptos" w:hAnsi="Aptos"/>
        </w:rPr>
        <w:t>nového poskytovatele služeb</w:t>
      </w:r>
      <w:r w:rsidR="00CF3A6C" w:rsidRPr="00F51C12">
        <w:rPr>
          <w:rFonts w:ascii="Aptos" w:hAnsi="Aptos"/>
        </w:rPr>
        <w:t xml:space="preserve"> (dále jen „</w:t>
      </w:r>
      <w:r w:rsidR="00CF3A6C" w:rsidRPr="00F51C12">
        <w:rPr>
          <w:rFonts w:ascii="Aptos" w:hAnsi="Aptos"/>
          <w:b/>
          <w:bCs/>
        </w:rPr>
        <w:t>Exitový plán</w:t>
      </w:r>
      <w:r w:rsidR="00CF3A6C" w:rsidRPr="00F51C12">
        <w:rPr>
          <w:rFonts w:ascii="Aptos" w:hAnsi="Aptos"/>
        </w:rPr>
        <w:t>“)</w:t>
      </w:r>
      <w:r w:rsidRPr="00F51C12">
        <w:rPr>
          <w:rFonts w:ascii="Aptos" w:hAnsi="Aptos"/>
        </w:rPr>
        <w:t xml:space="preserve">, a poskytnout plnění nezbytná k realizaci tohoto Exitového plánu. </w:t>
      </w:r>
      <w:r w:rsidR="00CF3A6C" w:rsidRPr="00F51C12">
        <w:rPr>
          <w:rFonts w:ascii="Aptos" w:hAnsi="Aptos"/>
        </w:rPr>
        <w:t>Poskytovatel</w:t>
      </w:r>
      <w:r w:rsidRPr="00F51C12">
        <w:rPr>
          <w:rFonts w:ascii="Aptos" w:hAnsi="Aptos"/>
        </w:rPr>
        <w:t xml:space="preserve"> se zavazuje poskytovat Součinnost při ukončení a plnit Exitový plán s odbornou péčí, zodpovědně a do doby úplného převzetí služeb obdobných </w:t>
      </w:r>
      <w:r w:rsidR="00CF3A6C" w:rsidRPr="00F51C12">
        <w:rPr>
          <w:rFonts w:ascii="Aptos" w:hAnsi="Aptos"/>
        </w:rPr>
        <w:t>p</w:t>
      </w:r>
      <w:r w:rsidRPr="00F51C12">
        <w:rPr>
          <w:rFonts w:ascii="Aptos" w:hAnsi="Aptos"/>
        </w:rPr>
        <w:t xml:space="preserve">lnění dle této Smlouvy novým poskytovatelem, nejdéle však do uplynutí sjednané doby poskytování </w:t>
      </w:r>
      <w:r w:rsidRPr="00C67503">
        <w:rPr>
          <w:rFonts w:ascii="Aptos" w:hAnsi="Aptos"/>
        </w:rPr>
        <w:t>Součinnosti při ukončení.</w:t>
      </w:r>
      <w:bookmarkEnd w:id="11"/>
      <w:r w:rsidRPr="00C67503">
        <w:rPr>
          <w:rFonts w:ascii="Aptos" w:hAnsi="Aptos"/>
        </w:rPr>
        <w:t xml:space="preserve"> </w:t>
      </w:r>
      <w:bookmarkStart w:id="12" w:name="_Ref166852556"/>
    </w:p>
    <w:p w14:paraId="6F29657E" w14:textId="5EEB8A02" w:rsidR="0029072A" w:rsidRPr="00F51C12" w:rsidRDefault="00CF3A6C" w:rsidP="00F51C12">
      <w:pPr>
        <w:pStyle w:val="Nadpis2"/>
        <w:rPr>
          <w:rFonts w:ascii="Aptos" w:hAnsi="Aptos"/>
        </w:rPr>
      </w:pPr>
      <w:bookmarkStart w:id="13" w:name="_Ref175745761"/>
      <w:r w:rsidRPr="00C67503">
        <w:rPr>
          <w:rFonts w:ascii="Aptos" w:hAnsi="Aptos"/>
        </w:rPr>
        <w:t>Poskytovatel</w:t>
      </w:r>
      <w:r w:rsidR="00240491" w:rsidRPr="00C67503">
        <w:rPr>
          <w:rFonts w:ascii="Aptos" w:hAnsi="Aptos"/>
        </w:rPr>
        <w:t xml:space="preserve"> se zavazuje vypracovat Exitový plán </w:t>
      </w:r>
      <w:r w:rsidR="00240491" w:rsidRPr="003E6706">
        <w:rPr>
          <w:rFonts w:ascii="Aptos" w:hAnsi="Aptos"/>
        </w:rPr>
        <w:t>do jednoho (1) měsíce</w:t>
      </w:r>
      <w:r w:rsidR="00240491" w:rsidRPr="00C67503">
        <w:rPr>
          <w:rFonts w:ascii="Aptos" w:hAnsi="Aptos"/>
        </w:rPr>
        <w:t xml:space="preserve"> od doručení požadavku </w:t>
      </w:r>
      <w:r w:rsidRPr="00C67503">
        <w:rPr>
          <w:rFonts w:ascii="Aptos" w:hAnsi="Aptos"/>
        </w:rPr>
        <w:t xml:space="preserve">Nabyvatele </w:t>
      </w:r>
      <w:r w:rsidR="00240491" w:rsidRPr="00C67503">
        <w:rPr>
          <w:rFonts w:ascii="Aptos" w:hAnsi="Aptos"/>
        </w:rPr>
        <w:t xml:space="preserve">na vypracování Exitového plánu, nestanoví-li </w:t>
      </w:r>
      <w:r w:rsidRPr="00C67503">
        <w:rPr>
          <w:rFonts w:ascii="Aptos" w:hAnsi="Aptos"/>
        </w:rPr>
        <w:t>Nabyvatel</w:t>
      </w:r>
      <w:r w:rsidR="00240491" w:rsidRPr="00C67503">
        <w:rPr>
          <w:rFonts w:ascii="Aptos" w:hAnsi="Aptos"/>
        </w:rPr>
        <w:t xml:space="preserve"> lhůtu delší; nebude-li doručen </w:t>
      </w:r>
      <w:r w:rsidRPr="00C67503">
        <w:rPr>
          <w:rFonts w:ascii="Aptos" w:hAnsi="Aptos"/>
        </w:rPr>
        <w:t>takový</w:t>
      </w:r>
      <w:r w:rsidR="00240491" w:rsidRPr="00C67503">
        <w:rPr>
          <w:rFonts w:ascii="Aptos" w:hAnsi="Aptos"/>
        </w:rPr>
        <w:t xml:space="preserve"> požadavek</w:t>
      </w:r>
      <w:r w:rsidRPr="00C67503">
        <w:rPr>
          <w:rFonts w:ascii="Aptos" w:hAnsi="Aptos"/>
        </w:rPr>
        <w:t xml:space="preserve"> Nabyvatele</w:t>
      </w:r>
      <w:r w:rsidR="00240491" w:rsidRPr="00C67503">
        <w:rPr>
          <w:rFonts w:ascii="Aptos" w:hAnsi="Aptos"/>
        </w:rPr>
        <w:t xml:space="preserve">, zavazuje se </w:t>
      </w:r>
      <w:r w:rsidRPr="00C67503">
        <w:rPr>
          <w:rFonts w:ascii="Aptos" w:hAnsi="Aptos"/>
        </w:rPr>
        <w:t>Poskytovatel</w:t>
      </w:r>
      <w:r w:rsidR="00240491" w:rsidRPr="00C67503">
        <w:rPr>
          <w:rFonts w:ascii="Aptos" w:hAnsi="Aptos"/>
        </w:rPr>
        <w:t xml:space="preserve"> vypracovat Exitový plán nejpozději </w:t>
      </w:r>
      <w:r w:rsidR="00240491" w:rsidRPr="003E6706">
        <w:rPr>
          <w:rFonts w:ascii="Aptos" w:hAnsi="Aptos"/>
        </w:rPr>
        <w:t>jeden (1) měsíc před uplynutím doby trvání Smlouvy</w:t>
      </w:r>
      <w:r w:rsidR="00A20C82" w:rsidRPr="003E6706">
        <w:rPr>
          <w:rFonts w:ascii="Aptos" w:hAnsi="Aptos"/>
        </w:rPr>
        <w:t>,</w:t>
      </w:r>
      <w:r w:rsidR="00240491" w:rsidRPr="003E6706">
        <w:rPr>
          <w:rFonts w:ascii="Aptos" w:hAnsi="Aptos"/>
        </w:rPr>
        <w:t xml:space="preserve"> nebo</w:t>
      </w:r>
      <w:r w:rsidR="00A20C82" w:rsidRPr="003E6706">
        <w:rPr>
          <w:rFonts w:ascii="Aptos" w:hAnsi="Aptos"/>
        </w:rPr>
        <w:t xml:space="preserve"> jeden (1) měsíc před očekávaným</w:t>
      </w:r>
      <w:r w:rsidR="00240491" w:rsidRPr="003E6706">
        <w:rPr>
          <w:rFonts w:ascii="Aptos" w:hAnsi="Aptos"/>
        </w:rPr>
        <w:t xml:space="preserve"> </w:t>
      </w:r>
      <w:r w:rsidR="00A20C82" w:rsidRPr="003E6706">
        <w:rPr>
          <w:rFonts w:ascii="Aptos" w:hAnsi="Aptos"/>
        </w:rPr>
        <w:t xml:space="preserve">vyčerpáním částky dle </w:t>
      </w:r>
      <w:r w:rsidR="009E4288">
        <w:rPr>
          <w:rFonts w:ascii="Aptos" w:hAnsi="Aptos"/>
        </w:rPr>
        <w:t>odst</w:t>
      </w:r>
      <w:r w:rsidR="00A20C82" w:rsidRPr="003E6706">
        <w:rPr>
          <w:rFonts w:ascii="Aptos" w:hAnsi="Aptos"/>
        </w:rPr>
        <w:t xml:space="preserve">. 7.1 této Smlouvy, nebo </w:t>
      </w:r>
      <w:r w:rsidR="00240491" w:rsidRPr="003E6706">
        <w:rPr>
          <w:rFonts w:ascii="Aptos" w:hAnsi="Aptos"/>
        </w:rPr>
        <w:t>do čtrnácti (14) dnů po zániku smluvního vztahu založeného touto Smlouvou v případech předčasného ukončení Smlouvy</w:t>
      </w:r>
      <w:r w:rsidR="00240491" w:rsidRPr="00C67503">
        <w:rPr>
          <w:rFonts w:ascii="Aptos" w:hAnsi="Aptos"/>
        </w:rPr>
        <w:t xml:space="preserve">. Vypracováním Exitového plánu se rozumí jeho příprava </w:t>
      </w:r>
      <w:r w:rsidR="00A20C82" w:rsidRPr="00C67503">
        <w:rPr>
          <w:rFonts w:ascii="Aptos" w:hAnsi="Aptos"/>
        </w:rPr>
        <w:t>Poskytovatelem</w:t>
      </w:r>
      <w:r w:rsidR="00240491" w:rsidRPr="00C67503">
        <w:rPr>
          <w:rFonts w:ascii="Aptos" w:hAnsi="Aptos"/>
        </w:rPr>
        <w:t xml:space="preserve"> a </w:t>
      </w:r>
      <w:r w:rsidR="00A20C82" w:rsidRPr="00C67503">
        <w:rPr>
          <w:rFonts w:ascii="Aptos" w:hAnsi="Aptos"/>
        </w:rPr>
        <w:t>odsouhlasení Nabyvatelem</w:t>
      </w:r>
      <w:r w:rsidR="00240491" w:rsidRPr="00C67503">
        <w:rPr>
          <w:rFonts w:ascii="Aptos" w:hAnsi="Aptos"/>
        </w:rPr>
        <w:t>. Smluvní strany se doh</w:t>
      </w:r>
      <w:r w:rsidR="00240491" w:rsidRPr="00F51C12">
        <w:rPr>
          <w:rFonts w:ascii="Aptos" w:hAnsi="Aptos"/>
        </w:rPr>
        <w:t xml:space="preserve">odly, že odměna za vypracování Exitového plánu je již </w:t>
      </w:r>
      <w:bookmarkEnd w:id="12"/>
      <w:bookmarkEnd w:id="13"/>
      <w:r w:rsidR="00A20C82" w:rsidRPr="00F51C12">
        <w:rPr>
          <w:rFonts w:ascii="Aptos" w:hAnsi="Aptos"/>
        </w:rPr>
        <w:t>je již zahrnuta v Ceně Uživatelské licence a Ceně Provozní licence a Poskytovateli za vypracování Exitového plánu nenáleží žádná zvláštní odměna</w:t>
      </w:r>
      <w:r w:rsidR="00DE6D57">
        <w:rPr>
          <w:rFonts w:ascii="Aptos" w:hAnsi="Aptos"/>
        </w:rPr>
        <w:t>.</w:t>
      </w:r>
    </w:p>
    <w:p w14:paraId="7B000E4D" w14:textId="77777777" w:rsidR="009E4288" w:rsidRPr="003E6706" w:rsidRDefault="00E70ECD" w:rsidP="003E6706">
      <w:pPr>
        <w:pStyle w:val="Nadpis2"/>
        <w:rPr>
          <w:rFonts w:cs="Times New Roman (Headings CS)"/>
          <w:b/>
          <w:bCs/>
          <w:caps/>
          <w:szCs w:val="28"/>
          <w:lang w:eastAsia="en-US"/>
        </w:rPr>
      </w:pPr>
      <w:r w:rsidRPr="00F51C12">
        <w:t xml:space="preserve">Nabyvatel </w:t>
      </w:r>
      <w:r>
        <w:t xml:space="preserve">může </w:t>
      </w:r>
      <w:r w:rsidRPr="00F51C12">
        <w:t>stanovit, že zpracování Exitového plánu a Součinnost při ukončení nebudou realizovány</w:t>
      </w:r>
      <w:r>
        <w:t>, a to zejména v</w:t>
      </w:r>
      <w:r w:rsidRPr="00F51C12">
        <w:t xml:space="preserve"> případě, že po zániku smluvního vztahu založeného touto Smlouvou bude novým poskytovatelem služeb opět Poskytovatel. </w:t>
      </w:r>
    </w:p>
    <w:p w14:paraId="2D9122F8" w14:textId="578676F1" w:rsidR="000C659D" w:rsidRPr="00F51C12" w:rsidRDefault="000C659D" w:rsidP="000C659D">
      <w:pPr>
        <w:pStyle w:val="Nadpis1"/>
        <w:rPr>
          <w:rFonts w:ascii="Aptos" w:hAnsi="Aptos"/>
        </w:rPr>
      </w:pPr>
      <w:r w:rsidRPr="00F51C12">
        <w:rPr>
          <w:rFonts w:ascii="Aptos" w:hAnsi="Aptos"/>
        </w:rPr>
        <w:t>Sankce</w:t>
      </w:r>
    </w:p>
    <w:p w14:paraId="5C8DD1CB" w14:textId="077668BB" w:rsidR="000C659D" w:rsidRPr="005E072D" w:rsidRDefault="000C659D" w:rsidP="000C659D">
      <w:pPr>
        <w:pStyle w:val="Nadpis2"/>
        <w:rPr>
          <w:rFonts w:ascii="Aptos" w:hAnsi="Aptos"/>
          <w:lang w:eastAsia="en-US"/>
        </w:rPr>
      </w:pPr>
      <w:r w:rsidRPr="00F51C12">
        <w:rPr>
          <w:rFonts w:ascii="Aptos" w:hAnsi="Aptos"/>
          <w:lang w:eastAsia="en-US"/>
        </w:rPr>
        <w:t xml:space="preserve">Poskytovatel je povinen </w:t>
      </w:r>
      <w:r w:rsidR="007604C1" w:rsidRPr="00F51C12">
        <w:rPr>
          <w:rFonts w:ascii="Aptos" w:hAnsi="Aptos"/>
          <w:lang w:eastAsia="en-US"/>
        </w:rPr>
        <w:t>nahradit nabyvateli</w:t>
      </w:r>
      <w:r w:rsidRPr="00F51C12">
        <w:rPr>
          <w:rFonts w:ascii="Aptos" w:hAnsi="Aptos"/>
          <w:lang w:eastAsia="en-US"/>
        </w:rPr>
        <w:t xml:space="preserve"> škod</w:t>
      </w:r>
      <w:r w:rsidR="007604C1" w:rsidRPr="00F51C12">
        <w:rPr>
          <w:rFonts w:ascii="Aptos" w:hAnsi="Aptos"/>
          <w:lang w:eastAsia="en-US"/>
        </w:rPr>
        <w:t>u</w:t>
      </w:r>
      <w:r w:rsidR="000603DD" w:rsidRPr="005E072D">
        <w:rPr>
          <w:rFonts w:ascii="Aptos" w:hAnsi="Aptos"/>
          <w:lang w:eastAsia="en-US"/>
        </w:rPr>
        <w:t xml:space="preserve"> či jinou újmu</w:t>
      </w:r>
      <w:r w:rsidRPr="00F51C12">
        <w:rPr>
          <w:rFonts w:ascii="Aptos" w:hAnsi="Aptos"/>
          <w:lang w:eastAsia="en-US"/>
        </w:rPr>
        <w:t xml:space="preserve"> zapříčiněn</w:t>
      </w:r>
      <w:r w:rsidR="007604C1" w:rsidRPr="00F51C12">
        <w:rPr>
          <w:rFonts w:ascii="Aptos" w:hAnsi="Aptos"/>
          <w:lang w:eastAsia="en-US"/>
        </w:rPr>
        <w:t>ou</w:t>
      </w:r>
      <w:r w:rsidRPr="00F51C12">
        <w:rPr>
          <w:rFonts w:ascii="Aptos" w:hAnsi="Aptos"/>
          <w:lang w:eastAsia="en-US"/>
        </w:rPr>
        <w:t xml:space="preserve"> svou činností při plnění Smlouvy </w:t>
      </w:r>
      <w:r w:rsidR="000603DD" w:rsidRPr="005E072D">
        <w:rPr>
          <w:rFonts w:ascii="Aptos" w:hAnsi="Aptos"/>
          <w:lang w:eastAsia="en-US"/>
        </w:rPr>
        <w:t xml:space="preserve">a/nebo Prováděcí smlouvy </w:t>
      </w:r>
      <w:r w:rsidRPr="00F51C12">
        <w:rPr>
          <w:rFonts w:ascii="Aptos" w:hAnsi="Aptos"/>
          <w:lang w:eastAsia="en-US"/>
        </w:rPr>
        <w:t>nebo</w:t>
      </w:r>
      <w:r w:rsidR="00DB0111" w:rsidRPr="00F51C12">
        <w:rPr>
          <w:rFonts w:ascii="Aptos" w:hAnsi="Aptos"/>
          <w:lang w:eastAsia="en-US"/>
        </w:rPr>
        <w:t> </w:t>
      </w:r>
      <w:r w:rsidRPr="00F51C12">
        <w:rPr>
          <w:rFonts w:ascii="Aptos" w:hAnsi="Aptos"/>
          <w:lang w:eastAsia="en-US"/>
        </w:rPr>
        <w:t>způsoben</w:t>
      </w:r>
      <w:r w:rsidR="007604C1" w:rsidRPr="00F51C12">
        <w:rPr>
          <w:rFonts w:ascii="Aptos" w:hAnsi="Aptos"/>
          <w:lang w:eastAsia="en-US"/>
        </w:rPr>
        <w:t>ou</w:t>
      </w:r>
      <w:r w:rsidRPr="00F51C12">
        <w:rPr>
          <w:rFonts w:ascii="Aptos" w:hAnsi="Aptos"/>
          <w:lang w:eastAsia="en-US"/>
        </w:rPr>
        <w:t xml:space="preserve"> v důsledku svého vadného plnění.</w:t>
      </w:r>
    </w:p>
    <w:p w14:paraId="3CE089B9" w14:textId="49CE84BB" w:rsidR="005E072D" w:rsidRPr="00F51C12" w:rsidRDefault="005E072D" w:rsidP="005E072D">
      <w:pPr>
        <w:pStyle w:val="Nadpis2"/>
        <w:rPr>
          <w:rFonts w:ascii="Aptos" w:hAnsi="Aptos"/>
        </w:rPr>
      </w:pPr>
      <w:r w:rsidRPr="00F51C12">
        <w:rPr>
          <w:rFonts w:ascii="Aptos" w:hAnsi="Aptos"/>
        </w:rPr>
        <w:t xml:space="preserve">Ukáže-li se prohlášení Poskytovatele dle </w:t>
      </w:r>
      <w:r w:rsidR="009E4288">
        <w:rPr>
          <w:rFonts w:ascii="Aptos" w:hAnsi="Aptos"/>
        </w:rPr>
        <w:t>odst</w:t>
      </w:r>
      <w:r w:rsidRPr="00F51C12">
        <w:rPr>
          <w:rFonts w:ascii="Aptos" w:hAnsi="Aptos"/>
        </w:rPr>
        <w:t xml:space="preserve">. </w:t>
      </w:r>
      <w:r w:rsidRPr="00F51C12">
        <w:rPr>
          <w:rFonts w:ascii="Aptos" w:hAnsi="Aptos"/>
        </w:rPr>
        <w:fldChar w:fldCharType="begin"/>
      </w:r>
      <w:r w:rsidRPr="00F51C12">
        <w:rPr>
          <w:rFonts w:ascii="Aptos" w:hAnsi="Aptos"/>
        </w:rPr>
        <w:instrText xml:space="preserve"> REF _Ref175748523 \r \h  \* MERGEFORMAT </w:instrText>
      </w:r>
      <w:r w:rsidRPr="00F51C12">
        <w:rPr>
          <w:rFonts w:ascii="Aptos" w:hAnsi="Aptos"/>
        </w:rPr>
      </w:r>
      <w:r w:rsidRPr="00F51C12">
        <w:rPr>
          <w:rFonts w:ascii="Aptos" w:hAnsi="Aptos"/>
        </w:rPr>
        <w:fldChar w:fldCharType="separate"/>
      </w:r>
      <w:r w:rsidRPr="00F51C12">
        <w:rPr>
          <w:rFonts w:ascii="Aptos" w:hAnsi="Aptos"/>
        </w:rPr>
        <w:t>4.1</w:t>
      </w:r>
      <w:r w:rsidRPr="00F51C12">
        <w:rPr>
          <w:rFonts w:ascii="Aptos" w:hAnsi="Aptos"/>
        </w:rPr>
        <w:fldChar w:fldCharType="end"/>
      </w:r>
      <w:r w:rsidRPr="00F51C12">
        <w:rPr>
          <w:rFonts w:ascii="Aptos" w:hAnsi="Aptos"/>
        </w:rPr>
        <w:t xml:space="preserve"> Smlouvy jako nepravdivé, je Poskytovatel povinen uhradit Nabyvateli smluvní pokutu ve výši 1.000.000 Kč za každé porušení tohoto prohlášení. </w:t>
      </w:r>
    </w:p>
    <w:p w14:paraId="7E25409C" w14:textId="7A0CC110" w:rsidR="00490DF8" w:rsidRPr="005E072D" w:rsidRDefault="00490DF8" w:rsidP="00490DF8">
      <w:pPr>
        <w:pStyle w:val="Nadpis2"/>
        <w:rPr>
          <w:rFonts w:ascii="Aptos" w:hAnsi="Aptos"/>
          <w:lang w:eastAsia="en-US"/>
        </w:rPr>
      </w:pPr>
      <w:r w:rsidRPr="005E072D">
        <w:rPr>
          <w:rFonts w:ascii="Aptos" w:hAnsi="Aptos"/>
          <w:lang w:eastAsia="en-US"/>
        </w:rPr>
        <w:t>V případě prodlení Poskytovatele s </w:t>
      </w:r>
      <w:r w:rsidRPr="00F51C12">
        <w:rPr>
          <w:rFonts w:ascii="Aptos" w:hAnsi="Aptos"/>
          <w:lang w:eastAsia="en-US"/>
        </w:rPr>
        <w:t xml:space="preserve">poskytnutím Konzultačních služeb ve sjednaném termínu </w:t>
      </w:r>
      <w:r w:rsidRPr="005E072D">
        <w:rPr>
          <w:rFonts w:ascii="Aptos" w:hAnsi="Aptos"/>
          <w:lang w:eastAsia="en-US"/>
        </w:rPr>
        <w:t>je Poskytovatel povinen uhradit smluvní pokutu ve výši 0,1 % z celkové Ceny za</w:t>
      </w:r>
      <w:r w:rsidR="00E262AC">
        <w:rPr>
          <w:rFonts w:ascii="Aptos" w:hAnsi="Aptos"/>
          <w:lang w:eastAsia="en-US"/>
        </w:rPr>
        <w:t> </w:t>
      </w:r>
      <w:r w:rsidRPr="005E072D">
        <w:rPr>
          <w:rFonts w:ascii="Aptos" w:hAnsi="Aptos"/>
          <w:lang w:eastAsia="en-US"/>
        </w:rPr>
        <w:t>Konzultační služby dle příslušné Prováděcí smlouvy, a to za každý, byť i jen započatý, den prodlení.</w:t>
      </w:r>
    </w:p>
    <w:p w14:paraId="498D6D0D" w14:textId="12C6E0E3" w:rsidR="00374852" w:rsidRDefault="00BD6009" w:rsidP="009E4288">
      <w:pPr>
        <w:pStyle w:val="Nadpis2"/>
        <w:spacing w:before="0" w:after="60"/>
        <w:rPr>
          <w:rFonts w:ascii="Aptos" w:hAnsi="Aptos"/>
          <w:lang w:eastAsia="en-US"/>
        </w:rPr>
      </w:pPr>
      <w:r w:rsidRPr="005E072D">
        <w:rPr>
          <w:rFonts w:ascii="Aptos" w:hAnsi="Aptos"/>
          <w:lang w:eastAsia="en-US"/>
        </w:rPr>
        <w:t>V případě, že</w:t>
      </w:r>
      <w:r w:rsidRPr="00F51C12">
        <w:rPr>
          <w:rFonts w:ascii="Aptos" w:hAnsi="Aptos"/>
          <w:lang w:eastAsia="en-US"/>
        </w:rPr>
        <w:t xml:space="preserve"> </w:t>
      </w:r>
      <w:r w:rsidRPr="005E072D">
        <w:rPr>
          <w:rFonts w:ascii="Aptos" w:hAnsi="Aptos"/>
          <w:lang w:eastAsia="en-US"/>
        </w:rPr>
        <w:t>Poskytovatel</w:t>
      </w:r>
      <w:r w:rsidRPr="00F51C12">
        <w:rPr>
          <w:rFonts w:ascii="Aptos" w:hAnsi="Aptos"/>
          <w:lang w:eastAsia="en-US"/>
        </w:rPr>
        <w:t xml:space="preserve"> nedodrží lhůt</w:t>
      </w:r>
      <w:r w:rsidR="00974A80">
        <w:rPr>
          <w:rFonts w:ascii="Aptos" w:hAnsi="Aptos"/>
          <w:lang w:eastAsia="en-US"/>
        </w:rPr>
        <w:t>y</w:t>
      </w:r>
      <w:r w:rsidRPr="005E072D">
        <w:rPr>
          <w:rFonts w:ascii="Aptos" w:hAnsi="Aptos"/>
          <w:lang w:eastAsia="en-US"/>
        </w:rPr>
        <w:t xml:space="preserve"> pro odstranění vad Programu dle </w:t>
      </w:r>
      <w:r w:rsidR="009E4288">
        <w:rPr>
          <w:rFonts w:ascii="Aptos" w:hAnsi="Aptos"/>
          <w:lang w:eastAsia="en-US"/>
        </w:rPr>
        <w:t>odst</w:t>
      </w:r>
      <w:r w:rsidRPr="005E072D">
        <w:rPr>
          <w:rFonts w:ascii="Aptos" w:hAnsi="Aptos"/>
          <w:lang w:eastAsia="en-US"/>
        </w:rPr>
        <w:t xml:space="preserve">. </w:t>
      </w:r>
      <w:r w:rsidRPr="005E072D">
        <w:rPr>
          <w:rFonts w:ascii="Aptos" w:hAnsi="Aptos"/>
          <w:lang w:eastAsia="en-US"/>
        </w:rPr>
        <w:fldChar w:fldCharType="begin"/>
      </w:r>
      <w:r w:rsidRPr="005E072D">
        <w:rPr>
          <w:rFonts w:ascii="Aptos" w:hAnsi="Aptos"/>
          <w:lang w:eastAsia="en-US"/>
        </w:rPr>
        <w:instrText xml:space="preserve"> REF _Ref175748174 \r \h </w:instrText>
      </w:r>
      <w:r w:rsidR="000F48AC" w:rsidRPr="00F51C12">
        <w:rPr>
          <w:rFonts w:ascii="Aptos" w:hAnsi="Aptos"/>
          <w:lang w:eastAsia="en-US"/>
        </w:rPr>
        <w:instrText xml:space="preserve"> \* MERGEFORMAT </w:instrText>
      </w:r>
      <w:r w:rsidRPr="005E072D">
        <w:rPr>
          <w:rFonts w:ascii="Aptos" w:hAnsi="Aptos"/>
          <w:lang w:eastAsia="en-US"/>
        </w:rPr>
      </w:r>
      <w:r w:rsidRPr="005E072D">
        <w:rPr>
          <w:rFonts w:ascii="Aptos" w:hAnsi="Aptos"/>
          <w:lang w:eastAsia="en-US"/>
        </w:rPr>
        <w:fldChar w:fldCharType="separate"/>
      </w:r>
      <w:r w:rsidR="00205043">
        <w:rPr>
          <w:rFonts w:ascii="Aptos" w:hAnsi="Aptos"/>
          <w:lang w:eastAsia="en-US"/>
        </w:rPr>
        <w:t>9.3</w:t>
      </w:r>
      <w:r w:rsidRPr="005E072D">
        <w:rPr>
          <w:rFonts w:ascii="Aptos" w:hAnsi="Aptos"/>
          <w:lang w:eastAsia="en-US"/>
        </w:rPr>
        <w:fldChar w:fldCharType="end"/>
      </w:r>
      <w:r w:rsidRPr="005E072D">
        <w:rPr>
          <w:rFonts w:ascii="Aptos" w:hAnsi="Aptos"/>
          <w:lang w:eastAsia="en-US"/>
        </w:rPr>
        <w:t xml:space="preserve"> Smlouvy, je Poskytovatel </w:t>
      </w:r>
      <w:r w:rsidRPr="00F51C12">
        <w:rPr>
          <w:rFonts w:ascii="Aptos" w:hAnsi="Aptos"/>
          <w:lang w:eastAsia="en-US"/>
        </w:rPr>
        <w:t xml:space="preserve">povinen zaplatit </w:t>
      </w:r>
      <w:r w:rsidRPr="005E072D">
        <w:rPr>
          <w:rFonts w:ascii="Aptos" w:hAnsi="Aptos"/>
          <w:lang w:eastAsia="en-US"/>
        </w:rPr>
        <w:t>Nabyvateli</w:t>
      </w:r>
      <w:r w:rsidRPr="00F51C12">
        <w:rPr>
          <w:rFonts w:ascii="Aptos" w:hAnsi="Aptos"/>
          <w:lang w:eastAsia="en-US"/>
        </w:rPr>
        <w:t xml:space="preserve"> smluvní pokutu ve výš</w:t>
      </w:r>
      <w:r w:rsidRPr="005E072D">
        <w:rPr>
          <w:rFonts w:ascii="Aptos" w:hAnsi="Aptos"/>
          <w:lang w:eastAsia="en-US"/>
        </w:rPr>
        <w:t>i</w:t>
      </w:r>
      <w:r w:rsidR="00374852">
        <w:rPr>
          <w:rFonts w:ascii="Aptos" w:hAnsi="Aptos"/>
          <w:lang w:eastAsia="en-US"/>
        </w:rPr>
        <w:t>:</w:t>
      </w:r>
    </w:p>
    <w:p w14:paraId="02F565CE" w14:textId="1F266434" w:rsidR="00374852" w:rsidRPr="00374852" w:rsidRDefault="00CC652E" w:rsidP="009E4288">
      <w:pPr>
        <w:pStyle w:val="Claneki"/>
        <w:keepNext w:val="0"/>
        <w:numPr>
          <w:ilvl w:val="0"/>
          <w:numId w:val="12"/>
        </w:numPr>
        <w:spacing w:before="0" w:after="60"/>
        <w:rPr>
          <w:rFonts w:ascii="Aptos" w:eastAsiaTheme="majorEastAsia" w:hAnsi="Aptos" w:cstheme="majorBidi"/>
          <w:color w:val="auto"/>
          <w:szCs w:val="26"/>
        </w:rPr>
      </w:pPr>
      <w:proofErr w:type="gramStart"/>
      <w:r>
        <w:rPr>
          <w:rFonts w:ascii="Aptos" w:eastAsiaTheme="majorEastAsia" w:hAnsi="Aptos" w:cstheme="majorBidi"/>
          <w:color w:val="auto"/>
          <w:szCs w:val="26"/>
        </w:rPr>
        <w:t>5</w:t>
      </w:r>
      <w:r w:rsidR="00374852" w:rsidRPr="00374852">
        <w:rPr>
          <w:rFonts w:ascii="Aptos" w:eastAsiaTheme="majorEastAsia" w:hAnsi="Aptos" w:cstheme="majorBidi"/>
          <w:color w:val="auto"/>
          <w:szCs w:val="26"/>
        </w:rPr>
        <w:t>.000,-</w:t>
      </w:r>
      <w:proofErr w:type="gramEnd"/>
      <w:r w:rsidR="00374852" w:rsidRPr="00374852">
        <w:rPr>
          <w:rFonts w:ascii="Aptos" w:eastAsiaTheme="majorEastAsia" w:hAnsi="Aptos" w:cstheme="majorBidi"/>
          <w:color w:val="auto"/>
          <w:szCs w:val="26"/>
        </w:rPr>
        <w:t xml:space="preserve"> Kč za každou započatou hodinu prodlení s odstraněním každé </w:t>
      </w:r>
      <w:r w:rsidR="009E4288">
        <w:rPr>
          <w:rFonts w:ascii="Aptos" w:eastAsiaTheme="majorEastAsia" w:hAnsi="Aptos" w:cstheme="majorBidi"/>
          <w:color w:val="auto"/>
          <w:szCs w:val="26"/>
        </w:rPr>
        <w:t>v</w:t>
      </w:r>
      <w:r w:rsidR="00374852" w:rsidRPr="00374852">
        <w:rPr>
          <w:rFonts w:ascii="Aptos" w:eastAsiaTheme="majorEastAsia" w:hAnsi="Aptos" w:cstheme="majorBidi"/>
          <w:color w:val="auto"/>
          <w:szCs w:val="26"/>
        </w:rPr>
        <w:t>ady kategorie</w:t>
      </w:r>
      <w:r w:rsidR="00374852">
        <w:rPr>
          <w:rFonts w:ascii="Aptos" w:eastAsiaTheme="majorEastAsia" w:hAnsi="Aptos" w:cstheme="majorBidi"/>
          <w:color w:val="auto"/>
          <w:szCs w:val="26"/>
        </w:rPr>
        <w:t> </w:t>
      </w:r>
      <w:r w:rsidR="00374852" w:rsidRPr="00374852">
        <w:rPr>
          <w:rFonts w:ascii="Aptos" w:eastAsiaTheme="majorEastAsia" w:hAnsi="Aptos" w:cstheme="majorBidi"/>
          <w:color w:val="auto"/>
          <w:szCs w:val="26"/>
        </w:rPr>
        <w:t>A;</w:t>
      </w:r>
    </w:p>
    <w:p w14:paraId="10B53704" w14:textId="678F16EB" w:rsidR="00374852" w:rsidRPr="00374852" w:rsidRDefault="00EE3F9D" w:rsidP="009E4288">
      <w:pPr>
        <w:pStyle w:val="Claneki"/>
        <w:keepNext w:val="0"/>
        <w:numPr>
          <w:ilvl w:val="0"/>
          <w:numId w:val="12"/>
        </w:numPr>
        <w:tabs>
          <w:tab w:val="num" w:pos="1418"/>
        </w:tabs>
        <w:spacing w:before="0" w:after="60"/>
        <w:rPr>
          <w:rFonts w:ascii="Aptos" w:eastAsiaTheme="majorEastAsia" w:hAnsi="Aptos" w:cstheme="majorBidi"/>
          <w:color w:val="auto"/>
          <w:szCs w:val="26"/>
        </w:rPr>
      </w:pPr>
      <w:proofErr w:type="gramStart"/>
      <w:r>
        <w:rPr>
          <w:rFonts w:ascii="Aptos" w:eastAsiaTheme="majorEastAsia" w:hAnsi="Aptos" w:cstheme="majorBidi"/>
          <w:color w:val="auto"/>
          <w:szCs w:val="26"/>
        </w:rPr>
        <w:t>2</w:t>
      </w:r>
      <w:r w:rsidR="00374852" w:rsidRPr="00374852">
        <w:rPr>
          <w:rFonts w:ascii="Aptos" w:eastAsiaTheme="majorEastAsia" w:hAnsi="Aptos" w:cstheme="majorBidi"/>
          <w:color w:val="auto"/>
          <w:szCs w:val="26"/>
        </w:rPr>
        <w:t>.000,-</w:t>
      </w:r>
      <w:proofErr w:type="gramEnd"/>
      <w:r w:rsidR="00374852" w:rsidRPr="00374852">
        <w:rPr>
          <w:rFonts w:ascii="Aptos" w:eastAsiaTheme="majorEastAsia" w:hAnsi="Aptos" w:cstheme="majorBidi"/>
          <w:color w:val="auto"/>
          <w:szCs w:val="26"/>
        </w:rPr>
        <w:t xml:space="preserve"> Kč za každou započatou hodinu prodlení s odstraněním každé </w:t>
      </w:r>
      <w:r w:rsidR="009E4288">
        <w:rPr>
          <w:rFonts w:ascii="Aptos" w:eastAsiaTheme="majorEastAsia" w:hAnsi="Aptos" w:cstheme="majorBidi"/>
          <w:color w:val="auto"/>
          <w:szCs w:val="26"/>
        </w:rPr>
        <w:t>v</w:t>
      </w:r>
      <w:r w:rsidR="00374852" w:rsidRPr="00374852">
        <w:rPr>
          <w:rFonts w:ascii="Aptos" w:eastAsiaTheme="majorEastAsia" w:hAnsi="Aptos" w:cstheme="majorBidi"/>
          <w:color w:val="auto"/>
          <w:szCs w:val="26"/>
        </w:rPr>
        <w:t>ady kategorie</w:t>
      </w:r>
      <w:r w:rsidR="00374852">
        <w:rPr>
          <w:rFonts w:ascii="Aptos" w:eastAsiaTheme="majorEastAsia" w:hAnsi="Aptos" w:cstheme="majorBidi"/>
          <w:color w:val="auto"/>
          <w:szCs w:val="26"/>
        </w:rPr>
        <w:t> </w:t>
      </w:r>
      <w:r w:rsidR="00374852" w:rsidRPr="00374852">
        <w:rPr>
          <w:rFonts w:ascii="Aptos" w:eastAsiaTheme="majorEastAsia" w:hAnsi="Aptos" w:cstheme="majorBidi"/>
          <w:color w:val="auto"/>
          <w:szCs w:val="26"/>
        </w:rPr>
        <w:t>B;</w:t>
      </w:r>
    </w:p>
    <w:p w14:paraId="5415DB5F" w14:textId="7E5BF19C" w:rsidR="00374852" w:rsidRPr="00374852" w:rsidRDefault="00EE3F9D" w:rsidP="009E4288">
      <w:pPr>
        <w:pStyle w:val="Claneki"/>
        <w:keepNext w:val="0"/>
        <w:numPr>
          <w:ilvl w:val="0"/>
          <w:numId w:val="12"/>
        </w:numPr>
        <w:tabs>
          <w:tab w:val="num" w:pos="1418"/>
        </w:tabs>
        <w:spacing w:before="0"/>
        <w:ind w:left="1066" w:hanging="357"/>
        <w:rPr>
          <w:rFonts w:ascii="Aptos" w:eastAsiaTheme="majorEastAsia" w:hAnsi="Aptos" w:cstheme="majorBidi"/>
          <w:color w:val="auto"/>
          <w:szCs w:val="26"/>
        </w:rPr>
      </w:pPr>
      <w:r>
        <w:rPr>
          <w:rFonts w:ascii="Aptos" w:eastAsiaTheme="majorEastAsia" w:hAnsi="Aptos" w:cstheme="majorBidi"/>
          <w:color w:val="auto"/>
          <w:szCs w:val="26"/>
        </w:rPr>
        <w:t>10</w:t>
      </w:r>
      <w:r w:rsidRPr="00374852">
        <w:rPr>
          <w:rFonts w:ascii="Aptos" w:eastAsiaTheme="majorEastAsia" w:hAnsi="Aptos" w:cstheme="majorBidi"/>
          <w:color w:val="auto"/>
          <w:szCs w:val="26"/>
        </w:rPr>
        <w:t>00</w:t>
      </w:r>
      <w:r w:rsidR="00374852" w:rsidRPr="00374852">
        <w:rPr>
          <w:rFonts w:ascii="Aptos" w:eastAsiaTheme="majorEastAsia" w:hAnsi="Aptos" w:cstheme="majorBidi"/>
          <w:color w:val="auto"/>
          <w:szCs w:val="26"/>
        </w:rPr>
        <w:t xml:space="preserve">,- Kč za každou započatou hodinu prodlení s odstraněním každé </w:t>
      </w:r>
      <w:r w:rsidR="009E4288">
        <w:rPr>
          <w:rFonts w:ascii="Aptos" w:eastAsiaTheme="majorEastAsia" w:hAnsi="Aptos" w:cstheme="majorBidi"/>
          <w:color w:val="auto"/>
          <w:szCs w:val="26"/>
        </w:rPr>
        <w:t>v</w:t>
      </w:r>
      <w:r w:rsidR="00374852" w:rsidRPr="00374852">
        <w:rPr>
          <w:rFonts w:ascii="Aptos" w:eastAsiaTheme="majorEastAsia" w:hAnsi="Aptos" w:cstheme="majorBidi"/>
          <w:color w:val="auto"/>
          <w:szCs w:val="26"/>
        </w:rPr>
        <w:t>ady kategorie C</w:t>
      </w:r>
      <w:r w:rsidR="00374852">
        <w:rPr>
          <w:rFonts w:ascii="Aptos" w:eastAsiaTheme="majorEastAsia" w:hAnsi="Aptos" w:cstheme="majorBidi"/>
          <w:color w:val="auto"/>
          <w:szCs w:val="26"/>
        </w:rPr>
        <w:t xml:space="preserve">. </w:t>
      </w:r>
    </w:p>
    <w:p w14:paraId="02018007" w14:textId="2850DC31" w:rsidR="00BD6009" w:rsidRPr="00F51C12" w:rsidRDefault="00BD6009" w:rsidP="00BD6009">
      <w:pPr>
        <w:pStyle w:val="Nadpis2"/>
        <w:rPr>
          <w:rFonts w:ascii="Aptos" w:hAnsi="Aptos"/>
        </w:rPr>
      </w:pPr>
      <w:r w:rsidRPr="00F51C12">
        <w:rPr>
          <w:rFonts w:ascii="Aptos" w:hAnsi="Aptos"/>
        </w:rPr>
        <w:t xml:space="preserve">V případě, že Poskytovatel není pojištěn ve smyslu čl. </w:t>
      </w:r>
      <w:r w:rsidRPr="00F51C12">
        <w:rPr>
          <w:rFonts w:ascii="Aptos" w:hAnsi="Aptos"/>
        </w:rPr>
        <w:fldChar w:fldCharType="begin"/>
      </w:r>
      <w:r w:rsidRPr="00F51C12">
        <w:rPr>
          <w:rFonts w:ascii="Aptos" w:hAnsi="Aptos"/>
        </w:rPr>
        <w:instrText xml:space="preserve"> REF _Ref175748363 \r \h </w:instrText>
      </w:r>
      <w:r w:rsidR="000F48AC" w:rsidRPr="00F51C12">
        <w:rPr>
          <w:rFonts w:ascii="Aptos" w:hAnsi="Aptos"/>
        </w:rPr>
        <w:instrText xml:space="preserve"> \* MERGEFORMAT </w:instrText>
      </w:r>
      <w:r w:rsidRPr="00F51C12">
        <w:rPr>
          <w:rFonts w:ascii="Aptos" w:hAnsi="Aptos"/>
        </w:rPr>
      </w:r>
      <w:r w:rsidRPr="00F51C12">
        <w:rPr>
          <w:rFonts w:ascii="Aptos" w:hAnsi="Aptos"/>
        </w:rPr>
        <w:fldChar w:fldCharType="separate"/>
      </w:r>
      <w:r w:rsidR="009E4288">
        <w:rPr>
          <w:rFonts w:ascii="Aptos" w:hAnsi="Aptos"/>
        </w:rPr>
        <w:t>10</w:t>
      </w:r>
      <w:r w:rsidRPr="00F51C12">
        <w:rPr>
          <w:rFonts w:ascii="Aptos" w:hAnsi="Aptos"/>
        </w:rPr>
        <w:fldChar w:fldCharType="end"/>
      </w:r>
      <w:r w:rsidRPr="00F51C12">
        <w:rPr>
          <w:rFonts w:ascii="Aptos" w:hAnsi="Aptos"/>
        </w:rPr>
        <w:t xml:space="preserve"> Smlouvy, je Poskytovatel povinen zaplatit Nabyvateli smluvní pokutu ve výši 50.000 Kč za každý, byť i jen započatý, den trvání porušení této povinnosti.</w:t>
      </w:r>
    </w:p>
    <w:p w14:paraId="57219FDC" w14:textId="6E36F36C" w:rsidR="00E70ECD" w:rsidRPr="00C67503" w:rsidRDefault="00E70ECD" w:rsidP="00E70ECD">
      <w:pPr>
        <w:pStyle w:val="Nadpis2"/>
        <w:rPr>
          <w:rFonts w:ascii="Aptos" w:hAnsi="Aptos"/>
        </w:rPr>
      </w:pPr>
      <w:r>
        <w:rPr>
          <w:rFonts w:ascii="Aptos" w:hAnsi="Aptos"/>
        </w:rPr>
        <w:t>V případě, že Poskytovatel nevypracuje Exit plán v souladu s podmínkami uvedenými v </w:t>
      </w:r>
      <w:r w:rsidR="009E4288">
        <w:rPr>
          <w:rFonts w:ascii="Aptos" w:hAnsi="Aptos"/>
        </w:rPr>
        <w:t>odst</w:t>
      </w:r>
      <w:r>
        <w:rPr>
          <w:rFonts w:ascii="Aptos" w:hAnsi="Aptos"/>
        </w:rPr>
        <w:t xml:space="preserve">. </w:t>
      </w:r>
      <w:r>
        <w:rPr>
          <w:rFonts w:ascii="Aptos" w:hAnsi="Aptos"/>
        </w:rPr>
        <w:fldChar w:fldCharType="begin"/>
      </w:r>
      <w:r>
        <w:rPr>
          <w:rFonts w:ascii="Aptos" w:hAnsi="Aptos"/>
        </w:rPr>
        <w:instrText xml:space="preserve"> REF _Ref179022435 \r \h </w:instrText>
      </w:r>
      <w:r>
        <w:rPr>
          <w:rFonts w:ascii="Aptos" w:hAnsi="Aptos"/>
        </w:rPr>
      </w:r>
      <w:r>
        <w:rPr>
          <w:rFonts w:ascii="Aptos" w:hAnsi="Aptos"/>
        </w:rPr>
        <w:fldChar w:fldCharType="separate"/>
      </w:r>
      <w:r>
        <w:rPr>
          <w:rFonts w:ascii="Aptos" w:hAnsi="Aptos"/>
        </w:rPr>
        <w:t>12.3</w:t>
      </w:r>
      <w:r>
        <w:rPr>
          <w:rFonts w:ascii="Aptos" w:hAnsi="Aptos"/>
        </w:rPr>
        <w:fldChar w:fldCharType="end"/>
      </w:r>
      <w:r>
        <w:rPr>
          <w:rFonts w:ascii="Aptos" w:hAnsi="Aptos"/>
        </w:rPr>
        <w:t xml:space="preserve"> Smlouvy, je</w:t>
      </w:r>
      <w:r w:rsidRPr="00947468">
        <w:rPr>
          <w:rFonts w:ascii="Aptos" w:hAnsi="Aptos"/>
        </w:rPr>
        <w:t xml:space="preserve"> </w:t>
      </w:r>
      <w:r w:rsidRPr="00F51C12">
        <w:rPr>
          <w:rFonts w:ascii="Aptos" w:hAnsi="Aptos"/>
        </w:rPr>
        <w:t xml:space="preserve">Poskytovatel povinen zaplatit Nabyvateli smluvní pokutu ve </w:t>
      </w:r>
      <w:r w:rsidRPr="00C67503">
        <w:rPr>
          <w:rFonts w:ascii="Aptos" w:hAnsi="Aptos"/>
        </w:rPr>
        <w:t xml:space="preserve">výši </w:t>
      </w:r>
      <w:r w:rsidRPr="003E6706">
        <w:rPr>
          <w:rFonts w:ascii="Aptos" w:hAnsi="Aptos"/>
        </w:rPr>
        <w:t>50.000</w:t>
      </w:r>
      <w:r w:rsidRPr="00C67503">
        <w:rPr>
          <w:rFonts w:ascii="Aptos" w:hAnsi="Aptos"/>
        </w:rPr>
        <w:t xml:space="preserve"> Kč za každý, byť i jen započatý, den trvání porušení této povinnosti</w:t>
      </w:r>
      <w:r w:rsidR="009E4288">
        <w:rPr>
          <w:rFonts w:ascii="Aptos" w:hAnsi="Aptos"/>
        </w:rPr>
        <w:t>.</w:t>
      </w:r>
      <w:r w:rsidRPr="00C67503">
        <w:rPr>
          <w:rFonts w:ascii="Aptos" w:hAnsi="Aptos"/>
        </w:rPr>
        <w:t xml:space="preserve"> </w:t>
      </w:r>
    </w:p>
    <w:p w14:paraId="0E994B09" w14:textId="1838D3CA" w:rsidR="00BD6009" w:rsidRPr="00C67503" w:rsidRDefault="00BD6009" w:rsidP="00F51C12">
      <w:pPr>
        <w:pStyle w:val="Nadpis2"/>
        <w:rPr>
          <w:rFonts w:ascii="Aptos" w:hAnsi="Aptos"/>
        </w:rPr>
      </w:pPr>
      <w:r w:rsidRPr="00C67503">
        <w:rPr>
          <w:rFonts w:ascii="Aptos" w:hAnsi="Aptos"/>
        </w:rPr>
        <w:lastRenderedPageBreak/>
        <w:t>Smluvní pokuty dle této Smlouvy či příslušné Prováděcí smlouvy jsou splatné do patnácti (15) dnů ode dne doručení písemné výzvy oprávněné Strany k její úhradě na bankovní účet oprávněné Strany uvedený v záhlaví této Smlouvy, popř. na bankovní účet oprávněné Strany uvedený ve výzvě dle tohoto ustanovení Smlouvy.</w:t>
      </w:r>
    </w:p>
    <w:p w14:paraId="7914B828" w14:textId="7583AB32" w:rsidR="00BD6009" w:rsidRPr="00C67503" w:rsidRDefault="00BD6009" w:rsidP="005E072D">
      <w:pPr>
        <w:pStyle w:val="Nadpis2"/>
        <w:rPr>
          <w:rFonts w:ascii="Aptos" w:hAnsi="Aptos"/>
          <w:lang w:eastAsia="en-US"/>
        </w:rPr>
      </w:pPr>
      <w:r w:rsidRPr="00C67503">
        <w:rPr>
          <w:rFonts w:ascii="Aptos" w:hAnsi="Aptos"/>
        </w:rPr>
        <w:t>Uplatnění smluvní pokuty dle této Smlouvy či příslušné Prováděcí smlouvy nemá vliv na</w:t>
      </w:r>
      <w:r w:rsidR="00E262AC">
        <w:rPr>
          <w:rFonts w:ascii="Aptos" w:hAnsi="Aptos"/>
        </w:rPr>
        <w:t> </w:t>
      </w:r>
      <w:r w:rsidRPr="00C67503">
        <w:rPr>
          <w:rFonts w:ascii="Aptos" w:hAnsi="Aptos"/>
        </w:rPr>
        <w:t xml:space="preserve">právo příslušné Strany požadovat po druhé Straně v případě porušení povinnosti utvrzené smluvní pokutou náhradu škody či jiné újmy, a to v její plné výši, tedy v rozsahu krytém smluvní pokutou, i v rozsahu smluvní pokutu přesahujícím. </w:t>
      </w:r>
    </w:p>
    <w:p w14:paraId="09AB0EF1" w14:textId="77777777" w:rsidR="000C659D" w:rsidRPr="00C67503" w:rsidRDefault="000C659D" w:rsidP="000C659D">
      <w:pPr>
        <w:pStyle w:val="Nadpis1"/>
        <w:rPr>
          <w:rFonts w:ascii="Aptos" w:hAnsi="Aptos"/>
        </w:rPr>
      </w:pPr>
      <w:r w:rsidRPr="00C67503">
        <w:rPr>
          <w:rFonts w:ascii="Aptos" w:hAnsi="Aptos"/>
        </w:rPr>
        <w:t>oDSTOUPENÍ OD SMLOUVY</w:t>
      </w:r>
    </w:p>
    <w:p w14:paraId="1AC92DDD" w14:textId="5BA148CB" w:rsidR="000C659D" w:rsidRPr="00C67503" w:rsidRDefault="000C659D" w:rsidP="009E4288">
      <w:pPr>
        <w:pStyle w:val="Nadpis2"/>
        <w:spacing w:before="0" w:after="60"/>
        <w:rPr>
          <w:rFonts w:ascii="Aptos" w:hAnsi="Aptos"/>
          <w:lang w:eastAsia="en-US"/>
        </w:rPr>
      </w:pPr>
      <w:r w:rsidRPr="00C67503">
        <w:rPr>
          <w:rFonts w:ascii="Aptos" w:hAnsi="Aptos"/>
        </w:rPr>
        <w:t>Pro účely odstoupení od Smlouvy</w:t>
      </w:r>
      <w:r w:rsidR="00CE3A74" w:rsidRPr="00C67503">
        <w:rPr>
          <w:rFonts w:ascii="Aptos" w:hAnsi="Aptos"/>
        </w:rPr>
        <w:t xml:space="preserve"> či Prováděcích smluv</w:t>
      </w:r>
      <w:r w:rsidRPr="00C67503">
        <w:rPr>
          <w:rFonts w:ascii="Aptos" w:hAnsi="Aptos"/>
        </w:rPr>
        <w:t xml:space="preserve"> se za podstatné porušení </w:t>
      </w:r>
      <w:r w:rsidR="00CE3A74" w:rsidRPr="00C67503">
        <w:rPr>
          <w:rFonts w:ascii="Aptos" w:hAnsi="Aptos"/>
        </w:rPr>
        <w:t>s</w:t>
      </w:r>
      <w:r w:rsidRPr="00C67503">
        <w:rPr>
          <w:rFonts w:ascii="Aptos" w:hAnsi="Aptos"/>
        </w:rPr>
        <w:t xml:space="preserve">mlouvy ve smyslu § 2002 odst. 1 </w:t>
      </w:r>
      <w:r w:rsidR="00AC5FB1" w:rsidRPr="00C67503">
        <w:rPr>
          <w:rFonts w:ascii="Aptos" w:hAnsi="Aptos"/>
        </w:rPr>
        <w:t>občanského zákoníku, považuje:</w:t>
      </w:r>
    </w:p>
    <w:p w14:paraId="04CCC9F6" w14:textId="386FDFE5" w:rsidR="00AC5FB1" w:rsidRPr="00C67503" w:rsidRDefault="00AC5FB1" w:rsidP="009E4288">
      <w:pPr>
        <w:pStyle w:val="Nadpis2"/>
        <w:numPr>
          <w:ilvl w:val="0"/>
          <w:numId w:val="5"/>
        </w:numPr>
        <w:spacing w:before="0" w:after="60"/>
        <w:rPr>
          <w:rFonts w:ascii="Aptos" w:hAnsi="Aptos"/>
          <w:lang w:eastAsia="en-US"/>
        </w:rPr>
      </w:pPr>
      <w:r w:rsidRPr="003E6706">
        <w:rPr>
          <w:rFonts w:ascii="Aptos" w:hAnsi="Aptos"/>
          <w:lang w:eastAsia="en-US"/>
        </w:rPr>
        <w:t>prodlení Poskytovatele s</w:t>
      </w:r>
      <w:r w:rsidR="00865864" w:rsidRPr="003E6706">
        <w:rPr>
          <w:rFonts w:ascii="Aptos" w:hAnsi="Aptos"/>
          <w:lang w:eastAsia="en-US"/>
        </w:rPr>
        <w:t> </w:t>
      </w:r>
      <w:r w:rsidR="00865864" w:rsidRPr="00C67503">
        <w:rPr>
          <w:rFonts w:ascii="Aptos" w:hAnsi="Aptos"/>
          <w:lang w:eastAsia="en-US"/>
        </w:rPr>
        <w:t>poskytováním Konzultačních služeb</w:t>
      </w:r>
      <w:r w:rsidR="00B07413" w:rsidRPr="00C67503">
        <w:rPr>
          <w:rFonts w:ascii="Aptos" w:hAnsi="Aptos"/>
          <w:lang w:eastAsia="en-US"/>
        </w:rPr>
        <w:t xml:space="preserve"> </w:t>
      </w:r>
      <w:r w:rsidRPr="00C67503">
        <w:rPr>
          <w:rFonts w:ascii="Aptos" w:hAnsi="Aptos"/>
          <w:lang w:eastAsia="en-US"/>
        </w:rPr>
        <w:t xml:space="preserve">o více než </w:t>
      </w:r>
      <w:r w:rsidRPr="003E6706">
        <w:rPr>
          <w:rFonts w:ascii="Aptos" w:hAnsi="Aptos"/>
          <w:lang w:eastAsia="en-US"/>
        </w:rPr>
        <w:t>30 dní</w:t>
      </w:r>
      <w:r w:rsidRPr="00C67503">
        <w:rPr>
          <w:rFonts w:ascii="Aptos" w:hAnsi="Aptos"/>
          <w:lang w:eastAsia="en-US"/>
        </w:rPr>
        <w:t>,</w:t>
      </w:r>
    </w:p>
    <w:p w14:paraId="0B7B8D8A" w14:textId="41F12EC4" w:rsidR="00AC5FB1" w:rsidRPr="00C67503" w:rsidRDefault="00AC5FB1" w:rsidP="009E4288">
      <w:pPr>
        <w:pStyle w:val="Nadpis2"/>
        <w:numPr>
          <w:ilvl w:val="0"/>
          <w:numId w:val="5"/>
        </w:numPr>
        <w:spacing w:before="0" w:after="60"/>
        <w:rPr>
          <w:rFonts w:ascii="Aptos" w:hAnsi="Aptos"/>
          <w:lang w:eastAsia="en-US"/>
        </w:rPr>
      </w:pPr>
      <w:r w:rsidRPr="003E6706">
        <w:rPr>
          <w:rFonts w:ascii="Aptos" w:hAnsi="Aptos"/>
          <w:lang w:eastAsia="en-US"/>
        </w:rPr>
        <w:t xml:space="preserve">vadnost či nefunkčnost </w:t>
      </w:r>
      <w:r w:rsidR="00B07413" w:rsidRPr="003E6706">
        <w:rPr>
          <w:rFonts w:ascii="Aptos" w:hAnsi="Aptos"/>
          <w:lang w:eastAsia="en-US"/>
        </w:rPr>
        <w:t>Programu</w:t>
      </w:r>
      <w:r w:rsidR="00B07413" w:rsidRPr="00C67503">
        <w:rPr>
          <w:rFonts w:ascii="Aptos" w:hAnsi="Aptos"/>
          <w:lang w:eastAsia="en-US"/>
        </w:rPr>
        <w:t xml:space="preserve"> </w:t>
      </w:r>
      <w:r w:rsidRPr="00C67503">
        <w:rPr>
          <w:rFonts w:ascii="Aptos" w:hAnsi="Aptos"/>
          <w:lang w:eastAsia="en-US"/>
        </w:rPr>
        <w:t>bránící je</w:t>
      </w:r>
      <w:r w:rsidR="00B07413" w:rsidRPr="00C67503">
        <w:rPr>
          <w:rFonts w:ascii="Aptos" w:hAnsi="Aptos"/>
          <w:lang w:eastAsia="en-US"/>
        </w:rPr>
        <w:t>ho</w:t>
      </w:r>
      <w:r w:rsidRPr="00C67503">
        <w:rPr>
          <w:rFonts w:ascii="Aptos" w:hAnsi="Aptos"/>
          <w:lang w:eastAsia="en-US"/>
        </w:rPr>
        <w:t xml:space="preserve"> užití trvající déle než </w:t>
      </w:r>
      <w:r w:rsidRPr="003E6706">
        <w:rPr>
          <w:rFonts w:ascii="Aptos" w:hAnsi="Aptos"/>
          <w:lang w:eastAsia="en-US"/>
        </w:rPr>
        <w:t>10 dní</w:t>
      </w:r>
      <w:r w:rsidRPr="00C67503">
        <w:rPr>
          <w:rFonts w:ascii="Aptos" w:hAnsi="Aptos"/>
          <w:lang w:eastAsia="en-US"/>
        </w:rPr>
        <w:t>,</w:t>
      </w:r>
    </w:p>
    <w:p w14:paraId="36E7F1B3" w14:textId="77777777" w:rsidR="00865864" w:rsidRPr="00C67503" w:rsidRDefault="00AC5FB1" w:rsidP="009E4288">
      <w:pPr>
        <w:pStyle w:val="Nadpis2"/>
        <w:numPr>
          <w:ilvl w:val="0"/>
          <w:numId w:val="5"/>
        </w:numPr>
        <w:spacing w:before="0" w:after="60"/>
        <w:rPr>
          <w:rFonts w:ascii="Aptos" w:hAnsi="Aptos"/>
          <w:lang w:eastAsia="en-US"/>
        </w:rPr>
      </w:pPr>
      <w:r w:rsidRPr="003E6706">
        <w:rPr>
          <w:rFonts w:ascii="Aptos" w:hAnsi="Aptos"/>
          <w:lang w:eastAsia="en-US"/>
        </w:rPr>
        <w:t>nemožnost odstraněn</w:t>
      </w:r>
      <w:r w:rsidR="00E660B3" w:rsidRPr="003E6706">
        <w:rPr>
          <w:rFonts w:ascii="Aptos" w:hAnsi="Aptos"/>
          <w:lang w:eastAsia="en-US"/>
        </w:rPr>
        <w:t>í</w:t>
      </w:r>
      <w:r w:rsidRPr="003E6706">
        <w:rPr>
          <w:rFonts w:ascii="Aptos" w:hAnsi="Aptos"/>
          <w:lang w:eastAsia="en-US"/>
        </w:rPr>
        <w:t xml:space="preserve"> vady </w:t>
      </w:r>
      <w:r w:rsidR="00B07413" w:rsidRPr="003E6706">
        <w:rPr>
          <w:rFonts w:ascii="Aptos" w:hAnsi="Aptos"/>
          <w:lang w:eastAsia="en-US"/>
        </w:rPr>
        <w:t>Programu</w:t>
      </w:r>
      <w:r w:rsidR="00865864" w:rsidRPr="00C67503">
        <w:rPr>
          <w:rFonts w:ascii="Aptos" w:hAnsi="Aptos"/>
          <w:lang w:eastAsia="en-US"/>
        </w:rPr>
        <w:t xml:space="preserve">, </w:t>
      </w:r>
    </w:p>
    <w:p w14:paraId="2134D348" w14:textId="4D255B03" w:rsidR="00AC5FB1" w:rsidRPr="00F51C12" w:rsidRDefault="00865864" w:rsidP="009E4288">
      <w:pPr>
        <w:pStyle w:val="Nadpis2"/>
        <w:numPr>
          <w:ilvl w:val="0"/>
          <w:numId w:val="5"/>
        </w:numPr>
        <w:spacing w:before="0"/>
        <w:ind w:left="714" w:hanging="357"/>
        <w:rPr>
          <w:rFonts w:ascii="Aptos" w:hAnsi="Aptos"/>
          <w:lang w:eastAsia="en-US"/>
        </w:rPr>
      </w:pPr>
      <w:r>
        <w:rPr>
          <w:rFonts w:ascii="Aptos" w:hAnsi="Aptos"/>
          <w:lang w:eastAsia="en-US"/>
        </w:rPr>
        <w:t xml:space="preserve">nepravdivost </w:t>
      </w:r>
      <w:r w:rsidRPr="00470FAB">
        <w:rPr>
          <w:rFonts w:ascii="Aptos" w:hAnsi="Aptos"/>
        </w:rPr>
        <w:t xml:space="preserve">prohlášení Poskytovatele dle čl. </w:t>
      </w:r>
      <w:r w:rsidRPr="00470FAB">
        <w:rPr>
          <w:rFonts w:ascii="Aptos" w:hAnsi="Aptos"/>
        </w:rPr>
        <w:fldChar w:fldCharType="begin"/>
      </w:r>
      <w:r w:rsidRPr="00470FAB">
        <w:rPr>
          <w:rFonts w:ascii="Aptos" w:hAnsi="Aptos"/>
        </w:rPr>
        <w:instrText xml:space="preserve"> REF _Ref175748523 \r \h  \* MERGEFORMAT </w:instrText>
      </w:r>
      <w:r w:rsidRPr="00470FAB">
        <w:rPr>
          <w:rFonts w:ascii="Aptos" w:hAnsi="Aptos"/>
        </w:rPr>
      </w:r>
      <w:r w:rsidRPr="00470FAB">
        <w:rPr>
          <w:rFonts w:ascii="Aptos" w:hAnsi="Aptos"/>
        </w:rPr>
        <w:fldChar w:fldCharType="separate"/>
      </w:r>
      <w:r w:rsidRPr="00470FAB">
        <w:rPr>
          <w:rFonts w:ascii="Aptos" w:hAnsi="Aptos"/>
        </w:rPr>
        <w:t>4.1</w:t>
      </w:r>
      <w:r w:rsidRPr="00470FAB">
        <w:rPr>
          <w:rFonts w:ascii="Aptos" w:hAnsi="Aptos"/>
        </w:rPr>
        <w:fldChar w:fldCharType="end"/>
      </w:r>
      <w:r w:rsidRPr="00470FAB">
        <w:rPr>
          <w:rFonts w:ascii="Aptos" w:hAnsi="Aptos"/>
        </w:rPr>
        <w:t xml:space="preserve"> Smlouvy</w:t>
      </w:r>
      <w:r w:rsidR="00AC5FB1" w:rsidRPr="00F51C12">
        <w:rPr>
          <w:rFonts w:ascii="Aptos" w:hAnsi="Aptos"/>
          <w:lang w:eastAsia="en-US"/>
        </w:rPr>
        <w:t>.</w:t>
      </w:r>
    </w:p>
    <w:p w14:paraId="3B208645" w14:textId="2D2167C5" w:rsidR="00AC5FB1" w:rsidRPr="00F51C12" w:rsidRDefault="00AC5FB1" w:rsidP="00AC5FB1">
      <w:pPr>
        <w:pStyle w:val="Nadpis2"/>
        <w:rPr>
          <w:rFonts w:ascii="Aptos" w:hAnsi="Aptos"/>
          <w:sz w:val="24"/>
          <w:lang w:eastAsia="en-US"/>
        </w:rPr>
      </w:pPr>
      <w:r w:rsidRPr="00F51C12">
        <w:rPr>
          <w:rFonts w:ascii="Aptos" w:hAnsi="Aptos"/>
        </w:rPr>
        <w:t xml:space="preserve">Dojde-li k výše uvedenému porušení smlouvy, je příslušná </w:t>
      </w:r>
      <w:r w:rsidR="00432D3C" w:rsidRPr="00F51C12">
        <w:rPr>
          <w:rFonts w:ascii="Aptos" w:hAnsi="Aptos"/>
        </w:rPr>
        <w:t>S</w:t>
      </w:r>
      <w:r w:rsidRPr="00F51C12">
        <w:rPr>
          <w:rFonts w:ascii="Aptos" w:hAnsi="Aptos"/>
        </w:rPr>
        <w:t xml:space="preserve">trana oprávněna od </w:t>
      </w:r>
      <w:r w:rsidR="00774F94">
        <w:rPr>
          <w:rFonts w:ascii="Aptos" w:hAnsi="Aptos"/>
        </w:rPr>
        <w:t>S</w:t>
      </w:r>
      <w:r w:rsidRPr="00F51C12">
        <w:rPr>
          <w:rFonts w:ascii="Aptos" w:hAnsi="Aptos"/>
        </w:rPr>
        <w:t xml:space="preserve">mlouvy </w:t>
      </w:r>
      <w:r w:rsidR="00774F94">
        <w:rPr>
          <w:rFonts w:ascii="Aptos" w:hAnsi="Aptos"/>
        </w:rPr>
        <w:t>i Pr</w:t>
      </w:r>
      <w:r w:rsidR="00195D02">
        <w:rPr>
          <w:rFonts w:ascii="Aptos" w:hAnsi="Aptos"/>
        </w:rPr>
        <w:t>o</w:t>
      </w:r>
      <w:r w:rsidR="00774F94">
        <w:rPr>
          <w:rFonts w:ascii="Aptos" w:hAnsi="Aptos"/>
        </w:rPr>
        <w:t xml:space="preserve">váděcích smluv </w:t>
      </w:r>
      <w:r w:rsidRPr="00F51C12">
        <w:rPr>
          <w:rFonts w:ascii="Aptos" w:hAnsi="Aptos"/>
        </w:rPr>
        <w:t xml:space="preserve">odstoupit. Účinky odstoupení od </w:t>
      </w:r>
      <w:r w:rsidR="00774F94">
        <w:rPr>
          <w:rFonts w:ascii="Aptos" w:hAnsi="Aptos"/>
        </w:rPr>
        <w:t>S</w:t>
      </w:r>
      <w:r w:rsidRPr="00F51C12">
        <w:rPr>
          <w:rFonts w:ascii="Aptos" w:hAnsi="Aptos"/>
        </w:rPr>
        <w:t xml:space="preserve">mlouvy </w:t>
      </w:r>
      <w:r w:rsidR="00774F94">
        <w:rPr>
          <w:rFonts w:ascii="Aptos" w:hAnsi="Aptos"/>
        </w:rPr>
        <w:t xml:space="preserve">i Prováděcích smluv </w:t>
      </w:r>
      <w:r w:rsidRPr="00F51C12">
        <w:rPr>
          <w:rFonts w:ascii="Aptos" w:hAnsi="Aptos"/>
        </w:rPr>
        <w:t>nastávají dnem do</w:t>
      </w:r>
      <w:r w:rsidR="000C0486" w:rsidRPr="00F51C12">
        <w:rPr>
          <w:rFonts w:ascii="Aptos" w:hAnsi="Aptos"/>
        </w:rPr>
        <w:t>ručení</w:t>
      </w:r>
      <w:r w:rsidRPr="00F51C12">
        <w:rPr>
          <w:rFonts w:ascii="Aptos" w:hAnsi="Aptos"/>
        </w:rPr>
        <w:t xml:space="preserve"> oznámení o odstoupení druhé </w:t>
      </w:r>
      <w:r w:rsidR="00432D3C" w:rsidRPr="00F51C12">
        <w:rPr>
          <w:rFonts w:ascii="Aptos" w:hAnsi="Aptos"/>
        </w:rPr>
        <w:t>S</w:t>
      </w:r>
      <w:r w:rsidRPr="00F51C12">
        <w:rPr>
          <w:rFonts w:ascii="Aptos" w:hAnsi="Aptos"/>
        </w:rPr>
        <w:t>traně prostřednictvím datové schránky.</w:t>
      </w:r>
    </w:p>
    <w:p w14:paraId="64734B0B" w14:textId="508A9B8D" w:rsidR="00AC5FB1" w:rsidRPr="003E6706" w:rsidRDefault="00AC5FB1" w:rsidP="00AC5FB1">
      <w:pPr>
        <w:pStyle w:val="Nadpis2"/>
        <w:rPr>
          <w:rFonts w:ascii="Aptos" w:hAnsi="Aptos"/>
          <w:sz w:val="24"/>
          <w:lang w:eastAsia="en-US"/>
        </w:rPr>
      </w:pPr>
      <w:r w:rsidRPr="00F51C12">
        <w:rPr>
          <w:rFonts w:ascii="Aptos" w:hAnsi="Aptos"/>
        </w:rPr>
        <w:t xml:space="preserve">Odstoupením od </w:t>
      </w:r>
      <w:r w:rsidR="00774F94">
        <w:rPr>
          <w:rFonts w:ascii="Aptos" w:hAnsi="Aptos"/>
        </w:rPr>
        <w:t>S</w:t>
      </w:r>
      <w:r w:rsidRPr="00F51C12">
        <w:rPr>
          <w:rFonts w:ascii="Aptos" w:hAnsi="Aptos"/>
        </w:rPr>
        <w:t xml:space="preserve">mlouvy </w:t>
      </w:r>
      <w:r w:rsidR="00774F94">
        <w:rPr>
          <w:rFonts w:ascii="Aptos" w:hAnsi="Aptos"/>
        </w:rPr>
        <w:t xml:space="preserve">a Prováděcích smluv </w:t>
      </w:r>
      <w:r w:rsidRPr="00F51C12">
        <w:rPr>
          <w:rFonts w:ascii="Aptos" w:hAnsi="Aptos"/>
        </w:rPr>
        <w:t xml:space="preserve">nezaniká vzájemná sankční odpovědnost </w:t>
      </w:r>
      <w:r w:rsidR="00432D3C" w:rsidRPr="00F51C12">
        <w:rPr>
          <w:rFonts w:ascii="Aptos" w:hAnsi="Aptos"/>
        </w:rPr>
        <w:t>S</w:t>
      </w:r>
      <w:r w:rsidRPr="00F51C12">
        <w:rPr>
          <w:rFonts w:ascii="Aptos" w:hAnsi="Aptos"/>
        </w:rPr>
        <w:t>tran.</w:t>
      </w:r>
    </w:p>
    <w:p w14:paraId="3FC50F34" w14:textId="0985209F" w:rsidR="00195D02" w:rsidRPr="00E70ECD" w:rsidRDefault="00195D02" w:rsidP="00195D02">
      <w:pPr>
        <w:pStyle w:val="Nadpis2"/>
        <w:rPr>
          <w:rFonts w:ascii="Aptos" w:hAnsi="Aptos"/>
        </w:rPr>
      </w:pPr>
      <w:r>
        <w:rPr>
          <w:rFonts w:ascii="Aptos" w:hAnsi="Aptos"/>
        </w:rPr>
        <w:t>Nabyvatel</w:t>
      </w:r>
      <w:r w:rsidRPr="00E70ECD">
        <w:rPr>
          <w:rFonts w:ascii="Aptos" w:hAnsi="Aptos"/>
        </w:rPr>
        <w:t xml:space="preserve"> je oprávněn Smlouvu a/nebo Prováděcí smlouvu kdykoli vypovědět bez udání důvodů. Výpovědní doba činí </w:t>
      </w:r>
      <w:r>
        <w:rPr>
          <w:rFonts w:ascii="Aptos" w:hAnsi="Aptos"/>
        </w:rPr>
        <w:t>6</w:t>
      </w:r>
      <w:r w:rsidRPr="00E70ECD">
        <w:rPr>
          <w:rFonts w:ascii="Aptos" w:hAnsi="Aptos"/>
        </w:rPr>
        <w:t xml:space="preserve"> měsíc</w:t>
      </w:r>
      <w:r>
        <w:rPr>
          <w:rFonts w:ascii="Aptos" w:hAnsi="Aptos"/>
        </w:rPr>
        <w:t>ů</w:t>
      </w:r>
      <w:r w:rsidRPr="00E70ECD">
        <w:rPr>
          <w:rFonts w:ascii="Aptos" w:hAnsi="Aptos"/>
        </w:rPr>
        <w:t>, přičemž výpovědní doba začne běžet od</w:t>
      </w:r>
      <w:r w:rsidR="00E262AC">
        <w:rPr>
          <w:rFonts w:ascii="Aptos" w:hAnsi="Aptos"/>
        </w:rPr>
        <w:t> </w:t>
      </w:r>
      <w:r w:rsidRPr="00E70ECD">
        <w:rPr>
          <w:rFonts w:ascii="Aptos" w:hAnsi="Aptos"/>
        </w:rPr>
        <w:t xml:space="preserve">kalendářního měsíce následujícího po kalendářním měsíci, v němž byla výpověď doručena </w:t>
      </w:r>
      <w:r>
        <w:rPr>
          <w:rFonts w:ascii="Aptos" w:hAnsi="Aptos"/>
        </w:rPr>
        <w:t>Poskytovateli</w:t>
      </w:r>
      <w:r w:rsidRPr="00E70ECD">
        <w:rPr>
          <w:rFonts w:ascii="Aptos" w:hAnsi="Aptos"/>
        </w:rPr>
        <w:t xml:space="preserve">. </w:t>
      </w:r>
    </w:p>
    <w:p w14:paraId="0EFFE11B" w14:textId="4F9310C1" w:rsidR="000C659D" w:rsidRPr="00F51C12" w:rsidRDefault="000C659D" w:rsidP="000C659D">
      <w:pPr>
        <w:pStyle w:val="Nadpis1"/>
        <w:rPr>
          <w:rFonts w:ascii="Aptos" w:hAnsi="Aptos"/>
        </w:rPr>
      </w:pPr>
      <w:r w:rsidRPr="00F51C12">
        <w:rPr>
          <w:rFonts w:ascii="Aptos" w:hAnsi="Aptos"/>
        </w:rPr>
        <w:t>Další ujednání</w:t>
      </w:r>
    </w:p>
    <w:p w14:paraId="57F68A0A" w14:textId="707E4962" w:rsidR="000C659D" w:rsidRPr="00F51C12" w:rsidRDefault="000C659D" w:rsidP="000C659D">
      <w:pPr>
        <w:pStyle w:val="Nadpis2"/>
        <w:rPr>
          <w:rFonts w:ascii="Aptos" w:hAnsi="Aptos"/>
          <w:lang w:eastAsia="en-US"/>
        </w:rPr>
      </w:pPr>
      <w:r w:rsidRPr="00F51C12">
        <w:rPr>
          <w:rFonts w:ascii="Aptos" w:hAnsi="Aptos"/>
          <w:lang w:eastAsia="en-US"/>
        </w:rPr>
        <w:t>Práva i</w:t>
      </w:r>
      <w:r w:rsidR="00DB0111" w:rsidRPr="00F51C12">
        <w:rPr>
          <w:rFonts w:ascii="Aptos" w:hAnsi="Aptos"/>
          <w:lang w:eastAsia="en-US"/>
        </w:rPr>
        <w:t> </w:t>
      </w:r>
      <w:r w:rsidRPr="00F51C12">
        <w:rPr>
          <w:rFonts w:ascii="Aptos" w:hAnsi="Aptos"/>
          <w:lang w:eastAsia="en-US"/>
        </w:rPr>
        <w:t>povinnosti ze Smlouvy přecházejí na právní nástupce Stran.</w:t>
      </w:r>
    </w:p>
    <w:p w14:paraId="2DB932AD" w14:textId="7596B6B2" w:rsidR="000C659D" w:rsidRPr="00F51C12" w:rsidRDefault="000C659D" w:rsidP="000C659D">
      <w:pPr>
        <w:pStyle w:val="Nadpis2"/>
        <w:rPr>
          <w:rFonts w:ascii="Aptos" w:hAnsi="Aptos"/>
          <w:lang w:eastAsia="en-US"/>
        </w:rPr>
      </w:pPr>
      <w:r w:rsidRPr="00F51C12">
        <w:rPr>
          <w:rFonts w:ascii="Aptos" w:hAnsi="Aptos"/>
          <w:lang w:eastAsia="en-US"/>
        </w:rPr>
        <w:t>Poskytovatel i Nabyvatel jsou povinni se navzájem informovat o tom, že se dostali do</w:t>
      </w:r>
      <w:r w:rsidR="00E262AC">
        <w:rPr>
          <w:rFonts w:ascii="Aptos" w:hAnsi="Aptos"/>
          <w:lang w:eastAsia="en-US"/>
        </w:rPr>
        <w:t> </w:t>
      </w:r>
      <w:r w:rsidRPr="00F51C12">
        <w:rPr>
          <w:rFonts w:ascii="Aptos" w:hAnsi="Aptos"/>
          <w:lang w:eastAsia="en-US"/>
        </w:rPr>
        <w:t>úpadku ve</w:t>
      </w:r>
      <w:r w:rsidR="00DB0111" w:rsidRPr="00F51C12">
        <w:rPr>
          <w:rFonts w:ascii="Aptos" w:hAnsi="Aptos"/>
          <w:lang w:eastAsia="en-US"/>
        </w:rPr>
        <w:t> </w:t>
      </w:r>
      <w:r w:rsidRPr="00F51C12">
        <w:rPr>
          <w:rFonts w:ascii="Aptos" w:hAnsi="Aptos"/>
          <w:lang w:eastAsia="en-US"/>
        </w:rPr>
        <w:t>smyslu</w:t>
      </w:r>
      <w:r w:rsidR="00E262AC">
        <w:rPr>
          <w:rFonts w:ascii="Aptos" w:hAnsi="Aptos"/>
          <w:lang w:eastAsia="en-US"/>
        </w:rPr>
        <w:t xml:space="preserve"> ust.</w:t>
      </w:r>
      <w:r w:rsidRPr="00F51C12">
        <w:rPr>
          <w:rFonts w:ascii="Aptos" w:hAnsi="Aptos"/>
          <w:lang w:eastAsia="en-US"/>
        </w:rPr>
        <w:t xml:space="preserve"> § 3 zákona č. 182/2006 Sb.,</w:t>
      </w:r>
      <w:r w:rsidR="00E262AC">
        <w:rPr>
          <w:rFonts w:ascii="Aptos" w:hAnsi="Aptos"/>
          <w:lang w:eastAsia="en-US"/>
        </w:rPr>
        <w:t xml:space="preserve"> o úpadku a způsobech jeho řešení</w:t>
      </w:r>
      <w:r w:rsidRPr="00F51C12">
        <w:rPr>
          <w:rFonts w:ascii="Aptos" w:hAnsi="Aptos"/>
          <w:lang w:eastAsia="en-US"/>
        </w:rPr>
        <w:t xml:space="preserve"> </w:t>
      </w:r>
      <w:r w:rsidR="00E262AC">
        <w:rPr>
          <w:rFonts w:ascii="Aptos" w:hAnsi="Aptos"/>
          <w:lang w:eastAsia="en-US"/>
        </w:rPr>
        <w:t>(</w:t>
      </w:r>
      <w:r w:rsidRPr="00F51C12">
        <w:rPr>
          <w:rFonts w:ascii="Aptos" w:hAnsi="Aptos"/>
          <w:lang w:eastAsia="en-US"/>
        </w:rPr>
        <w:t>insolvenční zákon</w:t>
      </w:r>
      <w:r w:rsidR="00E262AC">
        <w:rPr>
          <w:rFonts w:ascii="Aptos" w:hAnsi="Aptos"/>
          <w:lang w:eastAsia="en-US"/>
        </w:rPr>
        <w:t>), ve znění pozdějších předpisů.</w:t>
      </w:r>
    </w:p>
    <w:p w14:paraId="666566EC" w14:textId="31EBCB78" w:rsidR="0020221B" w:rsidRPr="00F51C12" w:rsidRDefault="0020221B" w:rsidP="0020221B">
      <w:pPr>
        <w:pStyle w:val="Nadpis2"/>
        <w:rPr>
          <w:rFonts w:ascii="Aptos" w:hAnsi="Aptos"/>
        </w:rPr>
      </w:pPr>
      <w:r w:rsidRPr="00F51C12">
        <w:rPr>
          <w:rFonts w:ascii="Aptos" w:hAnsi="Aptos"/>
        </w:rPr>
        <w:t xml:space="preserve">Poskytovatel je povinen zajistit, aby plněním této Smlouvy a/nebo Prováděcí smlouvy nedošlo k porušení právních předpisů a rozhodnutí upravujících mezinárodní sankce, kterými jsou Česká republika nebo Nabyvatel vázáni. Poskytovatel je povinen neprodleně informovat Nabyvatele o </w:t>
      </w:r>
      <w:proofErr w:type="gramStart"/>
      <w:r w:rsidRPr="00F51C12">
        <w:rPr>
          <w:rFonts w:ascii="Aptos" w:hAnsi="Aptos"/>
        </w:rPr>
        <w:t>skutečnostech</w:t>
      </w:r>
      <w:proofErr w:type="gramEnd"/>
      <w:r w:rsidRPr="00F51C12">
        <w:rPr>
          <w:rFonts w:ascii="Aptos" w:hAnsi="Aptos"/>
        </w:rPr>
        <w:t xml:space="preserve"> jakkoliv relevantních pro posouzení naplnění povinností uvedených ve větě první tohoto článku Smlouvy. </w:t>
      </w:r>
    </w:p>
    <w:p w14:paraId="5B2A651E" w14:textId="3DE9775C" w:rsidR="0020221B" w:rsidRPr="00F51C12" w:rsidRDefault="0020221B" w:rsidP="0020221B">
      <w:pPr>
        <w:pStyle w:val="Nadpis2"/>
        <w:rPr>
          <w:rFonts w:ascii="Aptos" w:hAnsi="Aptos"/>
        </w:rPr>
      </w:pPr>
      <w:r w:rsidRPr="00F51C12">
        <w:rPr>
          <w:rFonts w:ascii="Aptos" w:hAnsi="Aptos"/>
        </w:rPr>
        <w:t xml:space="preserve">Poskytovatel je povinen </w:t>
      </w:r>
      <w:r w:rsidR="00E262AC">
        <w:rPr>
          <w:rFonts w:ascii="Aptos" w:hAnsi="Aptos"/>
        </w:rPr>
        <w:t>N</w:t>
      </w:r>
      <w:r w:rsidRPr="00F51C12">
        <w:rPr>
          <w:rFonts w:ascii="Aptos" w:hAnsi="Aptos"/>
        </w:rPr>
        <w:t>abyvatele písemně informovat, pokud mezinárodní sankce, kterými jsou Česká republika nebo Nabyvatel vázáni, dopadají na jakoukoli osobu, kterou Poskytovatel používá k plnění této Smlouvy, resp. příslušné Prováděcí smlouvy, včetně poddodavatelů, a to nejpozději následující pracovní den poté, co tuto skutečnost zjistil. Do</w:t>
      </w:r>
      <w:r w:rsidR="00E262AC">
        <w:rPr>
          <w:rFonts w:ascii="Aptos" w:hAnsi="Aptos"/>
        </w:rPr>
        <w:t> </w:t>
      </w:r>
      <w:r w:rsidRPr="00F51C12">
        <w:rPr>
          <w:rFonts w:ascii="Aptos" w:hAnsi="Aptos"/>
        </w:rPr>
        <w:t>14 dnů od výzvy Nabyvatele je Poskytovatel povinen zjednat nápravu a takovou osobu nahradit, přičemž pokud tak neučiní, je Nabyvatel oprávněn od této Smlouvy i Prováděcích smluv odstoupit a současně je Poskytovatel povinen uhradit Nabyvateli smluvní pokutu ve</w:t>
      </w:r>
      <w:r w:rsidR="00E262AC">
        <w:rPr>
          <w:rFonts w:ascii="Aptos" w:hAnsi="Aptos"/>
        </w:rPr>
        <w:t> </w:t>
      </w:r>
      <w:r w:rsidRPr="00F51C12">
        <w:rPr>
          <w:rFonts w:ascii="Aptos" w:hAnsi="Aptos"/>
        </w:rPr>
        <w:t xml:space="preserve">výši </w:t>
      </w:r>
      <w:proofErr w:type="gramStart"/>
      <w:r w:rsidRPr="00F51C12">
        <w:rPr>
          <w:rFonts w:ascii="Aptos" w:hAnsi="Aptos"/>
        </w:rPr>
        <w:t>500.000,-</w:t>
      </w:r>
      <w:proofErr w:type="gramEnd"/>
      <w:r w:rsidRPr="00F51C12">
        <w:rPr>
          <w:rFonts w:ascii="Aptos" w:hAnsi="Aptos"/>
        </w:rPr>
        <w:t xml:space="preserve"> Kč za každý jednotlivý případ porušení této povinnosti.</w:t>
      </w:r>
    </w:p>
    <w:p w14:paraId="047613A2" w14:textId="28DA21A6" w:rsidR="0020221B" w:rsidRPr="00F51C12" w:rsidRDefault="0020221B" w:rsidP="0020221B">
      <w:pPr>
        <w:pStyle w:val="Nadpis2"/>
        <w:rPr>
          <w:rFonts w:ascii="Aptos" w:hAnsi="Aptos"/>
        </w:rPr>
      </w:pPr>
      <w:r w:rsidRPr="00F51C12">
        <w:rPr>
          <w:rFonts w:ascii="Aptos" w:hAnsi="Aptos"/>
        </w:rPr>
        <w:lastRenderedPageBreak/>
        <w:t>Nabyvatel po Poskytovateli v rámci dodržování zásad sociálně odpovědného zadávání ve</w:t>
      </w:r>
      <w:r w:rsidR="00E262AC">
        <w:rPr>
          <w:rFonts w:ascii="Aptos" w:hAnsi="Aptos"/>
        </w:rPr>
        <w:t> </w:t>
      </w:r>
      <w:r w:rsidRPr="00F51C12">
        <w:rPr>
          <w:rFonts w:ascii="Aptos" w:hAnsi="Aptos"/>
        </w:rPr>
        <w:t>smyslu ust. § 6 odst. 4 ZZVZ požaduje splnění těchto povinností:</w:t>
      </w:r>
    </w:p>
    <w:p w14:paraId="40DBD843" w14:textId="50B1D1F5" w:rsidR="0020221B" w:rsidRPr="00F51C12" w:rsidRDefault="0020221B" w:rsidP="0072195C">
      <w:pPr>
        <w:pStyle w:val="Nadpis2"/>
        <w:numPr>
          <w:ilvl w:val="0"/>
          <w:numId w:val="10"/>
        </w:numPr>
        <w:rPr>
          <w:rFonts w:ascii="Aptos" w:hAnsi="Aptos"/>
        </w:rPr>
      </w:pPr>
      <w:r w:rsidRPr="00F51C12">
        <w:rPr>
          <w:rFonts w:ascii="Aptos" w:hAnsi="Aptos"/>
        </w:rPr>
        <w:t>dodržování pracovněprávních předpisů (zejména zákona č. 262/2006 Sb., zákoníku práce, ve znění pozdějších předpisů a zákona č. 435/2004 Sb., o zaměstnanosti, v</w:t>
      </w:r>
      <w:r w:rsidR="00E262AC">
        <w:rPr>
          <w:rFonts w:ascii="Aptos" w:hAnsi="Aptos"/>
        </w:rPr>
        <w:t> </w:t>
      </w:r>
      <w:r w:rsidRPr="00F51C12">
        <w:rPr>
          <w:rFonts w:ascii="Aptos" w:hAnsi="Aptos"/>
        </w:rPr>
        <w:t>platném znění)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této Smlouvy a</w:t>
      </w:r>
      <w:r w:rsidR="00E262AC">
        <w:rPr>
          <w:rFonts w:ascii="Aptos" w:hAnsi="Aptos"/>
        </w:rPr>
        <w:t> </w:t>
      </w:r>
      <w:r w:rsidRPr="00F51C12">
        <w:rPr>
          <w:rFonts w:ascii="Aptos" w:hAnsi="Aptos"/>
        </w:rPr>
        <w:t xml:space="preserve">Prováděcích smluv podílet. </w:t>
      </w:r>
    </w:p>
    <w:p w14:paraId="4D0454D6" w14:textId="77777777" w:rsidR="0020221B" w:rsidRPr="00F51C12" w:rsidRDefault="0020221B" w:rsidP="0072195C">
      <w:pPr>
        <w:pStyle w:val="Nadpis2"/>
        <w:numPr>
          <w:ilvl w:val="0"/>
          <w:numId w:val="10"/>
        </w:numPr>
        <w:rPr>
          <w:rFonts w:ascii="Aptos" w:hAnsi="Aptos"/>
        </w:rPr>
      </w:pPr>
      <w:r w:rsidRPr="00F51C12">
        <w:rPr>
          <w:rFonts w:ascii="Aptos" w:hAnsi="Aptos"/>
        </w:rPr>
        <w:t xml:space="preserve">řádné a včasné plnění finančních závazků vůči všem účastníkům dodavatelského řetězce podílejících se na plnění Smlouvy a Prováděcích smluv, zejm. vůči poddodavatelům Poskytovatele. </w:t>
      </w:r>
    </w:p>
    <w:p w14:paraId="43BF4868" w14:textId="77777777" w:rsidR="00C21CEB" w:rsidRPr="00F51C12" w:rsidRDefault="00C21CEB" w:rsidP="00C21CEB">
      <w:pPr>
        <w:pStyle w:val="Nadpis1"/>
        <w:keepNext/>
        <w:rPr>
          <w:rFonts w:ascii="Aptos" w:hAnsi="Aptos"/>
        </w:rPr>
      </w:pPr>
      <w:r w:rsidRPr="00F51C12">
        <w:rPr>
          <w:rFonts w:ascii="Aptos" w:hAnsi="Aptos"/>
        </w:rPr>
        <w:t>Závěrečná ustanovení</w:t>
      </w:r>
    </w:p>
    <w:p w14:paraId="4E366157" w14:textId="2277CC44" w:rsidR="00C21CEB" w:rsidRPr="00F51C12" w:rsidRDefault="00C21CEB" w:rsidP="00870879">
      <w:pPr>
        <w:pStyle w:val="Nadpis2"/>
        <w:rPr>
          <w:rFonts w:ascii="Aptos" w:hAnsi="Aptos"/>
        </w:rPr>
      </w:pPr>
      <w:r w:rsidRPr="00F51C12">
        <w:rPr>
          <w:rFonts w:ascii="Aptos" w:hAnsi="Aptos"/>
        </w:rPr>
        <w:t xml:space="preserve">Tuto </w:t>
      </w:r>
      <w:r w:rsidR="00D00AC4" w:rsidRPr="00F51C12">
        <w:rPr>
          <w:rFonts w:ascii="Aptos" w:hAnsi="Aptos"/>
        </w:rPr>
        <w:t>S</w:t>
      </w:r>
      <w:r w:rsidRPr="00F51C12">
        <w:rPr>
          <w:rFonts w:ascii="Aptos" w:hAnsi="Aptos"/>
        </w:rPr>
        <w:t xml:space="preserve">mlouvu lze měnit jenom písemně, a to číslovanými dodatky podepsanými oběma </w:t>
      </w:r>
      <w:r w:rsidR="00432D3C" w:rsidRPr="00F51C12">
        <w:rPr>
          <w:rFonts w:ascii="Aptos" w:hAnsi="Aptos"/>
        </w:rPr>
        <w:t>S</w:t>
      </w:r>
      <w:r w:rsidRPr="00F51C12">
        <w:rPr>
          <w:rFonts w:ascii="Aptos" w:hAnsi="Aptos"/>
        </w:rPr>
        <w:t>tranami</w:t>
      </w:r>
      <w:r w:rsidR="001A6582" w:rsidRPr="00F51C12">
        <w:rPr>
          <w:rFonts w:ascii="Aptos" w:hAnsi="Aptos"/>
        </w:rPr>
        <w:t xml:space="preserve"> uzavřenými v souladu s příslušnými ustanoveními ZZVZ</w:t>
      </w:r>
      <w:r w:rsidRPr="00F51C12">
        <w:rPr>
          <w:rFonts w:ascii="Aptos" w:hAnsi="Aptos"/>
        </w:rPr>
        <w:t>.</w:t>
      </w:r>
    </w:p>
    <w:p w14:paraId="1741167B" w14:textId="0C10A6A6" w:rsidR="00C21CEB" w:rsidRPr="00F51C12" w:rsidRDefault="00C21CEB" w:rsidP="00870879">
      <w:pPr>
        <w:pStyle w:val="Nadpis2"/>
        <w:rPr>
          <w:rFonts w:ascii="Aptos" w:hAnsi="Aptos"/>
        </w:rPr>
      </w:pPr>
      <w:r w:rsidRPr="00F51C12">
        <w:rPr>
          <w:rFonts w:ascii="Aptos" w:hAnsi="Aptos"/>
        </w:rPr>
        <w:t xml:space="preserve">Tato </w:t>
      </w:r>
      <w:r w:rsidR="00D00AC4" w:rsidRPr="00F51C12">
        <w:rPr>
          <w:rFonts w:ascii="Aptos" w:hAnsi="Aptos"/>
        </w:rPr>
        <w:t>S</w:t>
      </w:r>
      <w:r w:rsidRPr="00F51C12">
        <w:rPr>
          <w:rFonts w:ascii="Aptos" w:hAnsi="Aptos"/>
        </w:rPr>
        <w:t xml:space="preserve">mlouva je </w:t>
      </w:r>
      <w:r w:rsidR="0070630F">
        <w:rPr>
          <w:rFonts w:ascii="Aptos" w:hAnsi="Aptos"/>
        </w:rPr>
        <w:t>podepsána elektronicky</w:t>
      </w:r>
      <w:r w:rsidRPr="00F51C12">
        <w:rPr>
          <w:rFonts w:ascii="Aptos" w:hAnsi="Aptos"/>
        </w:rPr>
        <w:t>.</w:t>
      </w:r>
    </w:p>
    <w:p w14:paraId="3708384A" w14:textId="7052B0CC" w:rsidR="00C21CEB" w:rsidRPr="00F51C12" w:rsidRDefault="00432D3C" w:rsidP="00870879">
      <w:pPr>
        <w:pStyle w:val="Nadpis2"/>
        <w:rPr>
          <w:rFonts w:ascii="Aptos" w:hAnsi="Aptos"/>
        </w:rPr>
      </w:pPr>
      <w:r w:rsidRPr="00F51C12">
        <w:rPr>
          <w:rFonts w:ascii="Aptos" w:hAnsi="Aptos"/>
        </w:rPr>
        <w:t>S</w:t>
      </w:r>
      <w:r w:rsidR="00C21CEB" w:rsidRPr="00F51C12">
        <w:rPr>
          <w:rFonts w:ascii="Aptos" w:hAnsi="Aptos"/>
        </w:rPr>
        <w:t xml:space="preserve">trany berou na vědomí, že tato </w:t>
      </w:r>
      <w:r w:rsidR="00D00AC4" w:rsidRPr="00F51C12">
        <w:rPr>
          <w:rFonts w:ascii="Aptos" w:hAnsi="Aptos"/>
        </w:rPr>
        <w:t>S</w:t>
      </w:r>
      <w:r w:rsidR="00C21CEB" w:rsidRPr="00F51C12">
        <w:rPr>
          <w:rFonts w:ascii="Aptos" w:hAnsi="Aptos"/>
        </w:rPr>
        <w:t>mlouva podléhá uveřejnění v registru smluv podle zákona č.</w:t>
      </w:r>
      <w:r w:rsidR="002F68F5" w:rsidRPr="00F51C12">
        <w:rPr>
          <w:rFonts w:ascii="Aptos" w:hAnsi="Aptos"/>
        </w:rPr>
        <w:t> </w:t>
      </w:r>
      <w:r w:rsidR="00C21CEB" w:rsidRPr="00F51C12">
        <w:rPr>
          <w:rFonts w:ascii="Aptos" w:hAnsi="Aptos"/>
        </w:rPr>
        <w:t>340/2015 Sb., o zvláštních podmínkách účinnosti některých smluv, uveřejňování těchto smluv a o registru smluv, ve znění pozdějších předpisů, a současně souhlasí se</w:t>
      </w:r>
      <w:r w:rsidR="00DB0111" w:rsidRPr="00F51C12">
        <w:rPr>
          <w:rFonts w:ascii="Aptos" w:hAnsi="Aptos"/>
        </w:rPr>
        <w:t> </w:t>
      </w:r>
      <w:r w:rsidR="00C21CEB" w:rsidRPr="00F51C12">
        <w:rPr>
          <w:rFonts w:ascii="Aptos" w:hAnsi="Aptos"/>
        </w:rPr>
        <w:t>zveřejněním údajů o</w:t>
      </w:r>
      <w:r w:rsidR="002F68F5" w:rsidRPr="00F51C12">
        <w:rPr>
          <w:rFonts w:ascii="Aptos" w:hAnsi="Aptos"/>
        </w:rPr>
        <w:t> </w:t>
      </w:r>
      <w:r w:rsidR="00C21CEB" w:rsidRPr="00F51C12">
        <w:rPr>
          <w:rFonts w:ascii="Aptos" w:hAnsi="Aptos"/>
        </w:rPr>
        <w:t xml:space="preserve">identifikaci </w:t>
      </w:r>
      <w:r w:rsidR="00696D81" w:rsidRPr="00F51C12">
        <w:rPr>
          <w:rFonts w:ascii="Aptos" w:hAnsi="Aptos"/>
        </w:rPr>
        <w:t>S</w:t>
      </w:r>
      <w:r w:rsidR="00C21CEB" w:rsidRPr="00F51C12">
        <w:rPr>
          <w:rFonts w:ascii="Aptos" w:hAnsi="Aptos"/>
        </w:rPr>
        <w:t xml:space="preserve">tran, předmětu </w:t>
      </w:r>
      <w:r w:rsidR="00D00AC4" w:rsidRPr="00F51C12">
        <w:rPr>
          <w:rFonts w:ascii="Aptos" w:hAnsi="Aptos"/>
        </w:rPr>
        <w:t>S</w:t>
      </w:r>
      <w:r w:rsidR="00C21CEB" w:rsidRPr="00F51C12">
        <w:rPr>
          <w:rFonts w:ascii="Aptos" w:hAnsi="Aptos"/>
        </w:rPr>
        <w:t>mlouvy, jeho ceně či hodnotě a</w:t>
      </w:r>
      <w:r w:rsidR="00DB0111" w:rsidRPr="00F51C12">
        <w:rPr>
          <w:rFonts w:ascii="Aptos" w:hAnsi="Aptos"/>
        </w:rPr>
        <w:t> </w:t>
      </w:r>
      <w:r w:rsidR="00C21CEB" w:rsidRPr="00F51C12">
        <w:rPr>
          <w:rFonts w:ascii="Aptos" w:hAnsi="Aptos"/>
        </w:rPr>
        <w:t xml:space="preserve">datu uzavření této </w:t>
      </w:r>
      <w:r w:rsidR="00D00AC4" w:rsidRPr="00F51C12">
        <w:rPr>
          <w:rFonts w:ascii="Aptos" w:hAnsi="Aptos"/>
        </w:rPr>
        <w:t>S</w:t>
      </w:r>
      <w:r w:rsidR="00C21CEB" w:rsidRPr="00F51C12">
        <w:rPr>
          <w:rFonts w:ascii="Aptos" w:hAnsi="Aptos"/>
        </w:rPr>
        <w:t>mlouvy.</w:t>
      </w:r>
    </w:p>
    <w:p w14:paraId="51642CEC" w14:textId="2C7E348C" w:rsidR="00C21CEB" w:rsidRPr="00F51C12" w:rsidRDefault="00C21CEB" w:rsidP="00870879">
      <w:pPr>
        <w:pStyle w:val="Nadpis2"/>
        <w:rPr>
          <w:rFonts w:ascii="Aptos" w:hAnsi="Aptos"/>
        </w:rPr>
      </w:pPr>
      <w:r w:rsidRPr="00F51C12">
        <w:rPr>
          <w:rFonts w:ascii="Aptos" w:hAnsi="Aptos"/>
        </w:rPr>
        <w:t xml:space="preserve">Zaslání </w:t>
      </w:r>
      <w:r w:rsidR="00D00AC4" w:rsidRPr="00F51C12">
        <w:rPr>
          <w:rFonts w:ascii="Aptos" w:hAnsi="Aptos"/>
        </w:rPr>
        <w:t>S</w:t>
      </w:r>
      <w:r w:rsidRPr="00F51C12">
        <w:rPr>
          <w:rFonts w:ascii="Aptos" w:hAnsi="Aptos"/>
        </w:rPr>
        <w:t xml:space="preserve">mlouvy správci registru smluv k uveřejnění v registru smluv zajišťuje </w:t>
      </w:r>
      <w:r w:rsidR="00C022D4" w:rsidRPr="00F51C12">
        <w:rPr>
          <w:rFonts w:ascii="Aptos" w:hAnsi="Aptos"/>
        </w:rPr>
        <w:t>Nabyvatel</w:t>
      </w:r>
      <w:r w:rsidRPr="00F51C12">
        <w:rPr>
          <w:rFonts w:ascii="Aptos" w:hAnsi="Aptos"/>
        </w:rPr>
        <w:t xml:space="preserve">. Nebude-li tato </w:t>
      </w:r>
      <w:r w:rsidR="00D00AC4" w:rsidRPr="00F51C12">
        <w:rPr>
          <w:rFonts w:ascii="Aptos" w:hAnsi="Aptos"/>
        </w:rPr>
        <w:t>S</w:t>
      </w:r>
      <w:r w:rsidRPr="00F51C12">
        <w:rPr>
          <w:rFonts w:ascii="Aptos" w:hAnsi="Aptos"/>
        </w:rPr>
        <w:t xml:space="preserve">mlouva zaslána k uveřejnění a/nebo uveřejněna prostřednictvím registru smluv, není žádná ze </w:t>
      </w:r>
      <w:r w:rsidR="00432D3C" w:rsidRPr="00F51C12">
        <w:rPr>
          <w:rFonts w:ascii="Aptos" w:hAnsi="Aptos"/>
        </w:rPr>
        <w:t>S</w:t>
      </w:r>
      <w:r w:rsidRPr="00F51C12">
        <w:rPr>
          <w:rFonts w:ascii="Aptos" w:hAnsi="Aptos"/>
        </w:rPr>
        <w:t xml:space="preserve">tran oprávněna požadovat po druhé </w:t>
      </w:r>
      <w:r w:rsidR="00696D81" w:rsidRPr="00F51C12">
        <w:rPr>
          <w:rFonts w:ascii="Aptos" w:hAnsi="Aptos"/>
        </w:rPr>
        <w:t>S</w:t>
      </w:r>
      <w:r w:rsidRPr="00F51C12">
        <w:rPr>
          <w:rFonts w:ascii="Aptos" w:hAnsi="Aptos"/>
        </w:rPr>
        <w:t>traně náhradu škody ani jiné újmy, která by jí v</w:t>
      </w:r>
      <w:r w:rsidR="002F68F5" w:rsidRPr="00F51C12">
        <w:rPr>
          <w:rFonts w:ascii="Aptos" w:hAnsi="Aptos"/>
        </w:rPr>
        <w:t> </w:t>
      </w:r>
      <w:r w:rsidRPr="00F51C12">
        <w:rPr>
          <w:rFonts w:ascii="Aptos" w:hAnsi="Aptos"/>
        </w:rPr>
        <w:t xml:space="preserve">této souvislosti vznikla nebo vzniknout mohla. </w:t>
      </w:r>
    </w:p>
    <w:p w14:paraId="0B1C42DD" w14:textId="122E3C39" w:rsidR="00C21CEB" w:rsidRPr="00F51C12" w:rsidRDefault="00C21CEB" w:rsidP="00870879">
      <w:pPr>
        <w:pStyle w:val="Nadpis2"/>
        <w:rPr>
          <w:rFonts w:ascii="Aptos" w:hAnsi="Aptos"/>
        </w:rPr>
      </w:pPr>
      <w:r w:rsidRPr="00F51C12">
        <w:rPr>
          <w:rFonts w:ascii="Aptos" w:hAnsi="Aptos"/>
        </w:rPr>
        <w:t xml:space="preserve">Tato </w:t>
      </w:r>
      <w:r w:rsidR="00D00AC4" w:rsidRPr="00F51C12">
        <w:rPr>
          <w:rFonts w:ascii="Aptos" w:hAnsi="Aptos"/>
        </w:rPr>
        <w:t>S</w:t>
      </w:r>
      <w:r w:rsidRPr="00F51C12">
        <w:rPr>
          <w:rFonts w:ascii="Aptos" w:hAnsi="Aptos"/>
        </w:rPr>
        <w:t xml:space="preserve">mlouva nabývá platnosti dnem jejího podpisu oběma </w:t>
      </w:r>
      <w:r w:rsidR="00432D3C" w:rsidRPr="00F51C12">
        <w:rPr>
          <w:rFonts w:ascii="Aptos" w:hAnsi="Aptos"/>
        </w:rPr>
        <w:t>S</w:t>
      </w:r>
      <w:r w:rsidRPr="00F51C12">
        <w:rPr>
          <w:rFonts w:ascii="Aptos" w:hAnsi="Aptos"/>
        </w:rPr>
        <w:t xml:space="preserve">tranami a účinnosti dnem uveřejnění v registru smluv. </w:t>
      </w:r>
    </w:p>
    <w:p w14:paraId="0228E80C" w14:textId="78A216E6" w:rsidR="00245F15" w:rsidRPr="00F51C12" w:rsidRDefault="00245F15" w:rsidP="00870879">
      <w:pPr>
        <w:pStyle w:val="Nadpis2"/>
        <w:rPr>
          <w:rFonts w:ascii="Aptos" w:hAnsi="Aptos"/>
        </w:rPr>
      </w:pPr>
      <w:r w:rsidRPr="00F51C12">
        <w:rPr>
          <w:rFonts w:ascii="Aptos" w:hAnsi="Aptos"/>
        </w:rPr>
        <w:t>Nedílnou součástí této Smlouvy jsou následující přílohy:</w:t>
      </w:r>
    </w:p>
    <w:p w14:paraId="60F88E6F" w14:textId="7A1CC873" w:rsidR="00B61F1C" w:rsidRPr="00F51C12" w:rsidRDefault="00245F15" w:rsidP="00F51C12">
      <w:pPr>
        <w:pStyle w:val="Nadpis3"/>
        <w:numPr>
          <w:ilvl w:val="0"/>
          <w:numId w:val="0"/>
        </w:numPr>
        <w:ind w:left="1296" w:hanging="720"/>
        <w:rPr>
          <w:rFonts w:ascii="Aptos" w:hAnsi="Aptos" w:cstheme="majorBidi"/>
          <w:szCs w:val="26"/>
        </w:rPr>
      </w:pPr>
      <w:r w:rsidRPr="00F51C12">
        <w:rPr>
          <w:rFonts w:ascii="Aptos" w:hAnsi="Aptos"/>
          <w:i/>
        </w:rPr>
        <w:t xml:space="preserve">Příloha č. </w:t>
      </w:r>
      <w:r w:rsidR="007D1DE6" w:rsidRPr="00F51C12">
        <w:rPr>
          <w:rFonts w:ascii="Aptos" w:hAnsi="Aptos"/>
          <w:i/>
        </w:rPr>
        <w:t>1</w:t>
      </w:r>
      <w:r w:rsidRPr="00F51C12">
        <w:rPr>
          <w:rFonts w:ascii="Aptos" w:hAnsi="Aptos"/>
          <w:i/>
        </w:rPr>
        <w:t xml:space="preserve">: </w:t>
      </w:r>
      <w:r w:rsidR="006D389A" w:rsidRPr="00F51C12">
        <w:rPr>
          <w:rFonts w:ascii="Aptos" w:hAnsi="Aptos"/>
          <w:i/>
        </w:rPr>
        <w:t>Technická specifikace plnění</w:t>
      </w:r>
      <w:r w:rsidRPr="00F51C12">
        <w:rPr>
          <w:rFonts w:ascii="Aptos" w:hAnsi="Aptos"/>
          <w:i/>
        </w:rPr>
        <w:t xml:space="preserve"> </w:t>
      </w:r>
      <w:bookmarkEnd w:id="0"/>
      <w:bookmarkEnd w:id="1"/>
      <w:bookmarkEnd w:id="2"/>
    </w:p>
    <w:p w14:paraId="6EE61C1F" w14:textId="0CD1BBAA" w:rsidR="00B61F1C" w:rsidRPr="00F51C12" w:rsidRDefault="00B61F1C" w:rsidP="00B75448">
      <w:pPr>
        <w:ind w:left="1418" w:hanging="1418"/>
        <w:rPr>
          <w:rFonts w:ascii="Aptos" w:eastAsiaTheme="majorEastAsia" w:hAnsi="Aptos" w:cstheme="majorBidi"/>
          <w:sz w:val="22"/>
          <w:szCs w:val="26"/>
          <w:lang w:eastAsia="en-US"/>
        </w:rPr>
      </w:pPr>
    </w:p>
    <w:p w14:paraId="65191989" w14:textId="77777777" w:rsidR="00B61F1C" w:rsidRPr="00F51C12" w:rsidRDefault="00B61F1C" w:rsidP="00B75448">
      <w:pPr>
        <w:ind w:left="1418" w:hanging="1418"/>
        <w:rPr>
          <w:rFonts w:ascii="Aptos" w:hAnsi="Aptos"/>
          <w:sz w:val="22"/>
          <w:szCs w:val="22"/>
        </w:rPr>
      </w:pPr>
    </w:p>
    <w:p w14:paraId="2574FD25" w14:textId="77777777" w:rsidR="0083752F" w:rsidRPr="00F51C12" w:rsidRDefault="0083752F" w:rsidP="00B75448">
      <w:pPr>
        <w:rPr>
          <w:rFonts w:ascii="Aptos" w:hAnsi="Aptos"/>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8079B" w:rsidRPr="00F51C12" w14:paraId="60D0B3F5" w14:textId="77777777" w:rsidTr="0058079B">
        <w:tc>
          <w:tcPr>
            <w:tcW w:w="4531" w:type="dxa"/>
          </w:tcPr>
          <w:p w14:paraId="1E0F93BE" w14:textId="4DBF26CC" w:rsidR="0058079B" w:rsidRPr="00F51C12" w:rsidRDefault="00E77C7C" w:rsidP="00B75448">
            <w:pPr>
              <w:rPr>
                <w:rFonts w:ascii="Aptos" w:hAnsi="Aptos"/>
                <w:sz w:val="22"/>
                <w:szCs w:val="22"/>
              </w:rPr>
            </w:pPr>
            <w:r w:rsidRPr="00F51C12">
              <w:rPr>
                <w:rFonts w:ascii="Aptos" w:hAnsi="Aptos"/>
                <w:sz w:val="22"/>
                <w:szCs w:val="22"/>
              </w:rPr>
              <w:t>V Praze dne _________________</w:t>
            </w:r>
            <w:r w:rsidR="002C18DE" w:rsidRPr="00F51C12">
              <w:rPr>
                <w:rFonts w:ascii="Aptos" w:hAnsi="Aptos"/>
                <w:sz w:val="22"/>
                <w:szCs w:val="22"/>
              </w:rPr>
              <w:t>_______</w:t>
            </w:r>
            <w:r w:rsidRPr="00F51C12">
              <w:rPr>
                <w:rFonts w:ascii="Aptos" w:hAnsi="Aptos"/>
                <w:sz w:val="22"/>
                <w:szCs w:val="22"/>
              </w:rPr>
              <w:t xml:space="preserve">_ </w:t>
            </w:r>
          </w:p>
        </w:tc>
        <w:tc>
          <w:tcPr>
            <w:tcW w:w="4531" w:type="dxa"/>
          </w:tcPr>
          <w:p w14:paraId="56A3B12B" w14:textId="2E31038F" w:rsidR="0058079B" w:rsidRPr="00F51C12" w:rsidRDefault="00E77C7C" w:rsidP="00B75448">
            <w:pPr>
              <w:rPr>
                <w:rFonts w:ascii="Aptos" w:hAnsi="Aptos"/>
                <w:sz w:val="22"/>
                <w:szCs w:val="22"/>
              </w:rPr>
            </w:pPr>
            <w:r w:rsidRPr="00F51C12">
              <w:rPr>
                <w:rFonts w:ascii="Aptos" w:hAnsi="Aptos"/>
                <w:sz w:val="22"/>
                <w:szCs w:val="22"/>
              </w:rPr>
              <w:t>V </w:t>
            </w:r>
            <w:r w:rsidR="00025B8F" w:rsidRPr="00F51C12">
              <w:rPr>
                <w:rFonts w:ascii="Aptos" w:hAnsi="Aptos"/>
                <w:sz w:val="22"/>
                <w:szCs w:val="22"/>
              </w:rPr>
              <w:t xml:space="preserve">Praze </w:t>
            </w:r>
            <w:r w:rsidRPr="00F51C12">
              <w:rPr>
                <w:rFonts w:ascii="Aptos" w:hAnsi="Aptos"/>
                <w:sz w:val="22"/>
                <w:szCs w:val="22"/>
              </w:rPr>
              <w:t>dne _________________</w:t>
            </w:r>
            <w:r w:rsidR="002C18DE" w:rsidRPr="00F51C12">
              <w:rPr>
                <w:rFonts w:ascii="Aptos" w:hAnsi="Aptos"/>
                <w:sz w:val="22"/>
                <w:szCs w:val="22"/>
              </w:rPr>
              <w:t>________</w:t>
            </w:r>
            <w:r w:rsidRPr="00F51C12">
              <w:rPr>
                <w:rFonts w:ascii="Aptos" w:hAnsi="Aptos"/>
                <w:sz w:val="22"/>
                <w:szCs w:val="22"/>
              </w:rPr>
              <w:t>_</w:t>
            </w:r>
          </w:p>
        </w:tc>
      </w:tr>
      <w:tr w:rsidR="0058079B" w:rsidRPr="00F51C12" w14:paraId="255B5A95" w14:textId="77777777" w:rsidTr="0058079B">
        <w:tc>
          <w:tcPr>
            <w:tcW w:w="4531" w:type="dxa"/>
          </w:tcPr>
          <w:p w14:paraId="1D056053" w14:textId="5E04948C" w:rsidR="0058079B" w:rsidRPr="00F51C12" w:rsidRDefault="0058079B" w:rsidP="00B75448">
            <w:pPr>
              <w:rPr>
                <w:rFonts w:ascii="Aptos" w:hAnsi="Aptos"/>
                <w:sz w:val="22"/>
                <w:szCs w:val="22"/>
              </w:rPr>
            </w:pPr>
          </w:p>
          <w:p w14:paraId="70C3A715" w14:textId="1CEDC3DF" w:rsidR="00B61F1C" w:rsidRPr="00F51C12" w:rsidRDefault="00B61F1C" w:rsidP="00B75448">
            <w:pPr>
              <w:rPr>
                <w:rFonts w:ascii="Aptos" w:hAnsi="Aptos"/>
                <w:sz w:val="22"/>
                <w:szCs w:val="22"/>
              </w:rPr>
            </w:pPr>
          </w:p>
          <w:p w14:paraId="68800392" w14:textId="77777777" w:rsidR="00B61F1C" w:rsidRPr="00F51C12" w:rsidRDefault="00B61F1C" w:rsidP="00B75448">
            <w:pPr>
              <w:rPr>
                <w:rFonts w:ascii="Aptos" w:hAnsi="Aptos"/>
                <w:sz w:val="22"/>
                <w:szCs w:val="22"/>
              </w:rPr>
            </w:pPr>
          </w:p>
          <w:p w14:paraId="3A65AE7F" w14:textId="707F4846" w:rsidR="0058079B" w:rsidRPr="00F51C12" w:rsidRDefault="00025B8F" w:rsidP="00B75448">
            <w:pPr>
              <w:rPr>
                <w:rFonts w:ascii="Aptos" w:hAnsi="Aptos"/>
                <w:sz w:val="22"/>
                <w:szCs w:val="22"/>
              </w:rPr>
            </w:pPr>
            <w:r w:rsidRPr="00F51C12">
              <w:rPr>
                <w:rFonts w:ascii="Aptos" w:hAnsi="Aptos"/>
                <w:sz w:val="22"/>
                <w:szCs w:val="22"/>
              </w:rPr>
              <w:t>___________________________________</w:t>
            </w:r>
          </w:p>
          <w:p w14:paraId="6ABABA12" w14:textId="5964F2D4" w:rsidR="00257BE2" w:rsidRPr="003E6706" w:rsidRDefault="00257BE2" w:rsidP="00B75448">
            <w:pPr>
              <w:rPr>
                <w:rFonts w:ascii="Aptos" w:hAnsi="Aptos"/>
                <w:sz w:val="22"/>
                <w:szCs w:val="22"/>
              </w:rPr>
            </w:pPr>
            <w:r w:rsidRPr="003E6706">
              <w:rPr>
                <w:rFonts w:ascii="Aptos" w:hAnsi="Aptos"/>
                <w:sz w:val="22"/>
                <w:szCs w:val="22"/>
              </w:rPr>
              <w:t xml:space="preserve">Ing. Jan </w:t>
            </w:r>
            <w:r w:rsidR="00911E78" w:rsidRPr="003E6706">
              <w:rPr>
                <w:rFonts w:ascii="Aptos" w:hAnsi="Aptos"/>
                <w:sz w:val="22"/>
                <w:szCs w:val="22"/>
              </w:rPr>
              <w:t>Paroubek</w:t>
            </w:r>
          </w:p>
          <w:p w14:paraId="69E40FCE" w14:textId="30944E3D" w:rsidR="0058079B" w:rsidRPr="00F51C12" w:rsidRDefault="00911E78" w:rsidP="00B75448">
            <w:pPr>
              <w:rPr>
                <w:rFonts w:ascii="Aptos" w:hAnsi="Aptos"/>
                <w:sz w:val="22"/>
                <w:szCs w:val="22"/>
              </w:rPr>
            </w:pPr>
            <w:r w:rsidRPr="003E6706">
              <w:rPr>
                <w:rFonts w:ascii="Aptos" w:hAnsi="Aptos"/>
                <w:sz w:val="22"/>
                <w:szCs w:val="22"/>
              </w:rPr>
              <w:t>pověřený řízením státního podniku</w:t>
            </w:r>
          </w:p>
        </w:tc>
        <w:tc>
          <w:tcPr>
            <w:tcW w:w="4531" w:type="dxa"/>
          </w:tcPr>
          <w:p w14:paraId="6D3F5196" w14:textId="1215F5C6" w:rsidR="0058079B" w:rsidRPr="00F51C12" w:rsidRDefault="0058079B" w:rsidP="00B75448">
            <w:pPr>
              <w:rPr>
                <w:rFonts w:ascii="Aptos" w:hAnsi="Aptos"/>
                <w:sz w:val="22"/>
                <w:szCs w:val="22"/>
              </w:rPr>
            </w:pPr>
          </w:p>
          <w:p w14:paraId="6F825876" w14:textId="76889529" w:rsidR="00B61F1C" w:rsidRPr="00F51C12" w:rsidRDefault="00B61F1C" w:rsidP="00B75448">
            <w:pPr>
              <w:rPr>
                <w:rFonts w:ascii="Aptos" w:hAnsi="Aptos"/>
                <w:sz w:val="22"/>
                <w:szCs w:val="22"/>
              </w:rPr>
            </w:pPr>
          </w:p>
          <w:p w14:paraId="70CF2E1E" w14:textId="77777777" w:rsidR="00B61F1C" w:rsidRPr="00F51C12" w:rsidRDefault="00B61F1C" w:rsidP="00B75448">
            <w:pPr>
              <w:rPr>
                <w:rFonts w:ascii="Aptos" w:hAnsi="Aptos"/>
                <w:sz w:val="22"/>
                <w:szCs w:val="22"/>
              </w:rPr>
            </w:pPr>
          </w:p>
          <w:p w14:paraId="1BA0AEE7" w14:textId="40A189D4" w:rsidR="0058079B" w:rsidRPr="00F51C12" w:rsidRDefault="00025B8F" w:rsidP="00B75448">
            <w:pPr>
              <w:rPr>
                <w:rFonts w:ascii="Aptos" w:hAnsi="Aptos"/>
                <w:sz w:val="22"/>
                <w:szCs w:val="22"/>
              </w:rPr>
            </w:pPr>
            <w:r w:rsidRPr="00F51C12">
              <w:rPr>
                <w:rFonts w:ascii="Aptos" w:hAnsi="Aptos"/>
                <w:sz w:val="22"/>
                <w:szCs w:val="22"/>
              </w:rPr>
              <w:t>____________________________________</w:t>
            </w:r>
          </w:p>
          <w:p w14:paraId="0F1F9C1F" w14:textId="4B475DEB" w:rsidR="0058079B" w:rsidRPr="00F51C12" w:rsidRDefault="00195911" w:rsidP="00B75448">
            <w:pPr>
              <w:rPr>
                <w:rFonts w:ascii="Aptos" w:hAnsi="Aptos"/>
                <w:sz w:val="22"/>
                <w:szCs w:val="22"/>
              </w:rPr>
            </w:pPr>
            <w:r w:rsidRPr="00F51C12">
              <w:rPr>
                <w:rFonts w:ascii="Aptos" w:hAnsi="Aptos"/>
                <w:sz w:val="22"/>
                <w:szCs w:val="22"/>
              </w:rPr>
              <w:t>[</w:t>
            </w:r>
            <w:r w:rsidRPr="00F51C12">
              <w:rPr>
                <w:rFonts w:ascii="Aptos" w:hAnsi="Aptos"/>
                <w:sz w:val="22"/>
                <w:szCs w:val="22"/>
                <w:highlight w:val="yellow"/>
              </w:rPr>
              <w:t>doplnit</w:t>
            </w:r>
            <w:r w:rsidRPr="00F51C12">
              <w:rPr>
                <w:rFonts w:ascii="Aptos" w:hAnsi="Aptos"/>
                <w:sz w:val="22"/>
                <w:szCs w:val="22"/>
              </w:rPr>
              <w:t>]</w:t>
            </w:r>
          </w:p>
          <w:p w14:paraId="7E628A2A" w14:textId="4C6AFAC8" w:rsidR="002C18DE" w:rsidRPr="00F51C12" w:rsidRDefault="00195911" w:rsidP="00B75448">
            <w:pPr>
              <w:rPr>
                <w:rFonts w:ascii="Aptos" w:hAnsi="Aptos"/>
                <w:sz w:val="22"/>
                <w:szCs w:val="22"/>
              </w:rPr>
            </w:pPr>
            <w:r w:rsidRPr="00F51C12">
              <w:rPr>
                <w:rFonts w:ascii="Aptos" w:hAnsi="Aptos"/>
                <w:sz w:val="22"/>
                <w:szCs w:val="22"/>
              </w:rPr>
              <w:t>[</w:t>
            </w:r>
            <w:r w:rsidRPr="00F51C12">
              <w:rPr>
                <w:rFonts w:ascii="Aptos" w:hAnsi="Aptos"/>
                <w:sz w:val="22"/>
                <w:szCs w:val="22"/>
                <w:highlight w:val="yellow"/>
              </w:rPr>
              <w:t>doplnit</w:t>
            </w:r>
            <w:r w:rsidRPr="00F51C12">
              <w:rPr>
                <w:rFonts w:ascii="Aptos" w:hAnsi="Aptos"/>
                <w:sz w:val="22"/>
                <w:szCs w:val="22"/>
              </w:rPr>
              <w:t>]</w:t>
            </w:r>
          </w:p>
        </w:tc>
      </w:tr>
    </w:tbl>
    <w:p w14:paraId="5A8ADBF1" w14:textId="43529E5A" w:rsidR="00B61F1C" w:rsidRPr="00F51C12" w:rsidRDefault="00B61F1C" w:rsidP="00B75448">
      <w:pPr>
        <w:jc w:val="center"/>
        <w:rPr>
          <w:rFonts w:ascii="Aptos" w:hAnsi="Aptos"/>
          <w:b/>
          <w:sz w:val="22"/>
          <w:szCs w:val="22"/>
        </w:rPr>
      </w:pPr>
    </w:p>
    <w:p w14:paraId="42D6BE62" w14:textId="67E72108" w:rsidR="00B61F1C" w:rsidRPr="00F51C12" w:rsidRDefault="00B61F1C" w:rsidP="000C0486">
      <w:pPr>
        <w:widowControl/>
        <w:spacing w:after="160" w:line="259" w:lineRule="auto"/>
        <w:rPr>
          <w:rFonts w:ascii="Aptos" w:hAnsi="Aptos"/>
          <w:b/>
          <w:sz w:val="22"/>
          <w:szCs w:val="22"/>
        </w:rPr>
      </w:pPr>
      <w:r w:rsidRPr="00F51C12">
        <w:rPr>
          <w:rFonts w:ascii="Aptos" w:hAnsi="Aptos"/>
          <w:b/>
          <w:sz w:val="22"/>
          <w:szCs w:val="22"/>
        </w:rPr>
        <w:br w:type="page"/>
      </w:r>
    </w:p>
    <w:p w14:paraId="37C4D315" w14:textId="470C522E" w:rsidR="000A0296" w:rsidRPr="00F51C12" w:rsidRDefault="000A0296" w:rsidP="00B75448">
      <w:pPr>
        <w:jc w:val="center"/>
        <w:rPr>
          <w:rFonts w:ascii="Aptos" w:hAnsi="Aptos"/>
          <w:b/>
          <w:sz w:val="22"/>
          <w:szCs w:val="22"/>
        </w:rPr>
      </w:pPr>
      <w:r w:rsidRPr="00F51C12">
        <w:rPr>
          <w:rFonts w:ascii="Aptos" w:hAnsi="Aptos"/>
          <w:b/>
          <w:sz w:val="22"/>
          <w:szCs w:val="22"/>
        </w:rPr>
        <w:lastRenderedPageBreak/>
        <w:t xml:space="preserve">Příloha č. </w:t>
      </w:r>
      <w:r w:rsidR="00D87CB3">
        <w:rPr>
          <w:rFonts w:ascii="Aptos" w:hAnsi="Aptos"/>
          <w:b/>
          <w:sz w:val="22"/>
          <w:szCs w:val="22"/>
        </w:rPr>
        <w:t>1</w:t>
      </w:r>
      <w:r w:rsidRPr="00F51C12">
        <w:rPr>
          <w:rFonts w:ascii="Aptos" w:hAnsi="Aptos"/>
          <w:b/>
          <w:sz w:val="22"/>
          <w:szCs w:val="22"/>
        </w:rPr>
        <w:br/>
      </w:r>
      <w:r w:rsidR="00D87CB3">
        <w:rPr>
          <w:rFonts w:ascii="Aptos" w:hAnsi="Aptos"/>
          <w:b/>
          <w:sz w:val="22"/>
          <w:szCs w:val="22"/>
        </w:rPr>
        <w:t>Technická specifikace plnění</w:t>
      </w:r>
    </w:p>
    <w:p w14:paraId="3DA0CBAF" w14:textId="77777777" w:rsidR="006C4051" w:rsidRPr="00F51C12" w:rsidRDefault="006C4051" w:rsidP="00B75448">
      <w:pPr>
        <w:widowControl/>
        <w:spacing w:after="160" w:line="259" w:lineRule="auto"/>
        <w:rPr>
          <w:rFonts w:ascii="Aptos" w:hAnsi="Aptos"/>
          <w:sz w:val="22"/>
          <w:szCs w:val="22"/>
        </w:rPr>
      </w:pPr>
    </w:p>
    <w:sectPr w:rsidR="006C4051" w:rsidRPr="00F51C12" w:rsidSect="00195D48">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EEE27" w14:textId="77777777" w:rsidR="00151AFB" w:rsidRDefault="00151AFB" w:rsidP="00953014">
      <w:r>
        <w:separator/>
      </w:r>
    </w:p>
  </w:endnote>
  <w:endnote w:type="continuationSeparator" w:id="0">
    <w:p w14:paraId="3ABFE5D0" w14:textId="77777777" w:rsidR="00151AFB" w:rsidRDefault="00151AFB" w:rsidP="0095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Headings C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Light">
    <w:altName w:val="Calibri Light"/>
    <w:charset w:val="00"/>
    <w:family w:val="swiss"/>
    <w:pitch w:val="variable"/>
    <w:sig w:usb0="A00002EF" w:usb1="4000207B" w:usb2="00000000" w:usb3="00000000" w:csb0="0000019F" w:csb1="00000000"/>
  </w:font>
  <w:font w:name="Aptos">
    <w:altName w:val="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F3BAC" w14:textId="38E767E2" w:rsidR="006C7F44" w:rsidRPr="00953014" w:rsidRDefault="006C7F44">
    <w:pPr>
      <w:pStyle w:val="Zpat"/>
      <w:jc w:val="center"/>
      <w:rPr>
        <w:sz w:val="24"/>
        <w:szCs w:val="24"/>
      </w:rPr>
    </w:pPr>
    <w:r>
      <w:rPr>
        <w:rFonts w:cstheme="minorHAnsi"/>
        <w:sz w:val="24"/>
        <w:szCs w:val="24"/>
      </w:rPr>
      <w:t>≡</w:t>
    </w:r>
    <w:r>
      <w:t xml:space="preserve"> </w:t>
    </w:r>
    <w:sdt>
      <w:sdtPr>
        <w:id w:val="159978840"/>
        <w:docPartObj>
          <w:docPartGallery w:val="Page Numbers (Bottom of Page)"/>
          <w:docPartUnique/>
        </w:docPartObj>
      </w:sdtPr>
      <w:sdtEndPr>
        <w:rPr>
          <w:sz w:val="24"/>
          <w:szCs w:val="24"/>
        </w:rPr>
      </w:sdtEndPr>
      <w:sdtContent>
        <w:r w:rsidRPr="00953014">
          <w:rPr>
            <w:sz w:val="24"/>
            <w:szCs w:val="24"/>
          </w:rPr>
          <w:fldChar w:fldCharType="begin"/>
        </w:r>
        <w:r w:rsidRPr="00953014">
          <w:rPr>
            <w:sz w:val="24"/>
            <w:szCs w:val="24"/>
          </w:rPr>
          <w:instrText>PAGE   \* MERGEFORMAT</w:instrText>
        </w:r>
        <w:r w:rsidRPr="00953014">
          <w:rPr>
            <w:sz w:val="24"/>
            <w:szCs w:val="24"/>
          </w:rPr>
          <w:fldChar w:fldCharType="separate"/>
        </w:r>
        <w:r w:rsidR="005C4545">
          <w:rPr>
            <w:noProof/>
            <w:sz w:val="24"/>
            <w:szCs w:val="24"/>
          </w:rPr>
          <w:t>1</w:t>
        </w:r>
        <w:r w:rsidRPr="00953014">
          <w:rPr>
            <w:sz w:val="24"/>
            <w:szCs w:val="24"/>
          </w:rPr>
          <w:fldChar w:fldCharType="end"/>
        </w:r>
        <w:r>
          <w:rPr>
            <w:sz w:val="24"/>
            <w:szCs w:val="24"/>
          </w:rPr>
          <w:t xml:space="preserve"> </w:t>
        </w:r>
        <w:r>
          <w:rPr>
            <w:rFonts w:cstheme="minorHAnsi"/>
            <w:sz w:val="24"/>
            <w:szCs w:val="24"/>
          </w:rPr>
          <w:t>≡</w:t>
        </w:r>
      </w:sdtContent>
    </w:sdt>
  </w:p>
  <w:p w14:paraId="7D31123E" w14:textId="77777777" w:rsidR="006C7F44" w:rsidRDefault="006C7F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2A7AB" w14:textId="77777777" w:rsidR="00151AFB" w:rsidRDefault="00151AFB" w:rsidP="00953014">
      <w:r>
        <w:separator/>
      </w:r>
    </w:p>
  </w:footnote>
  <w:footnote w:type="continuationSeparator" w:id="0">
    <w:p w14:paraId="673ED29D" w14:textId="77777777" w:rsidR="00151AFB" w:rsidRDefault="00151AFB" w:rsidP="009530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6155E" w14:textId="77777777" w:rsidR="006C7F44" w:rsidRDefault="00000000">
    <w:pPr>
      <w:pStyle w:val="Zhlav"/>
    </w:pPr>
    <w:r>
      <w:rPr>
        <w:noProof/>
      </w:rPr>
      <w:pict w14:anchorId="75C729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796501" o:spid="_x0000_s1026" type="#_x0000_t136" alt="" style="position:absolute;margin-left:0;margin-top:0;width:447.65pt;height:191.8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KONCEP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944E4" w14:textId="33EFD28B" w:rsidR="006C7F44" w:rsidRPr="00F51C12" w:rsidRDefault="00001223" w:rsidP="00F03C55">
    <w:pPr>
      <w:pStyle w:val="Zhlav"/>
      <w:ind w:left="862"/>
      <w:jc w:val="right"/>
      <w:rPr>
        <w:rFonts w:ascii="Aptos" w:hAnsi="Aptos"/>
      </w:rPr>
    </w:pPr>
    <w:r w:rsidRPr="00F51C12">
      <w:rPr>
        <w:rFonts w:ascii="Aptos" w:hAnsi="Aptos"/>
      </w:rPr>
      <w:t xml:space="preserve">Příloha č. </w:t>
    </w:r>
    <w:r w:rsidR="003E5E6B" w:rsidRPr="00F51C12">
      <w:rPr>
        <w:rFonts w:ascii="Aptos" w:hAnsi="Aptos"/>
      </w:rPr>
      <w:t>2</w:t>
    </w:r>
    <w:r w:rsidRPr="00F51C12">
      <w:rPr>
        <w:rFonts w:ascii="Aptos" w:hAnsi="Aptos"/>
      </w:rPr>
      <w:t xml:space="preserve"> - Závazný návrh smlouvy</w:t>
    </w:r>
  </w:p>
  <w:p w14:paraId="5DDEB50D" w14:textId="77777777" w:rsidR="00AF756D" w:rsidRDefault="00AF756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0FDDB" w14:textId="77777777" w:rsidR="006C7F44" w:rsidRDefault="00000000">
    <w:pPr>
      <w:pStyle w:val="Zhlav"/>
    </w:pPr>
    <w:r>
      <w:rPr>
        <w:noProof/>
      </w:rPr>
      <w:pict w14:anchorId="58947D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0796500" o:spid="_x0000_s1025" type="#_x0000_t136" alt="" style="position:absolute;margin-left:0;margin-top:0;width:447.65pt;height:191.8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KONCEP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622F5A4"/>
    <w:lvl w:ilvl="0">
      <w:start w:val="1"/>
      <w:numFmt w:val="decimal"/>
      <w:pStyle w:val="slovanseznam"/>
      <w:lvlText w:val="%1."/>
      <w:lvlJc w:val="left"/>
      <w:pPr>
        <w:tabs>
          <w:tab w:val="num" w:pos="360"/>
        </w:tabs>
        <w:ind w:left="360" w:hanging="360"/>
      </w:pPr>
    </w:lvl>
  </w:abstractNum>
  <w:abstractNum w:abstractNumId="1" w15:restartNumberingAfterBreak="0">
    <w:nsid w:val="24C839D7"/>
    <w:multiLevelType w:val="multilevel"/>
    <w:tmpl w:val="EA9CE518"/>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sz w:val="22"/>
        <w:szCs w:val="22"/>
      </w:rPr>
    </w:lvl>
    <w:lvl w:ilvl="2">
      <w:start w:val="1"/>
      <w:numFmt w:val="lowerLetter"/>
      <w:pStyle w:val="Nadpis3"/>
      <w:lvlText w:val="%3)"/>
      <w:lvlJc w:val="left"/>
      <w:pPr>
        <w:ind w:left="1288" w:hanging="720"/>
      </w:pPr>
      <w:rPr>
        <w:rFonts w:asciiTheme="minorHAnsi" w:eastAsiaTheme="majorEastAsia" w:hAnsiTheme="minorHAnsi" w:cstheme="minorHAnsi"/>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26F70048"/>
    <w:multiLevelType w:val="hybridMultilevel"/>
    <w:tmpl w:val="CF5EF2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A1E790B"/>
    <w:multiLevelType w:val="multilevel"/>
    <w:tmpl w:val="E03636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5F23FC"/>
    <w:multiLevelType w:val="hybridMultilevel"/>
    <w:tmpl w:val="84B234D0"/>
    <w:lvl w:ilvl="0" w:tplc="04050001">
      <w:start w:val="1"/>
      <w:numFmt w:val="bullet"/>
      <w:lvlText w:val=""/>
      <w:lvlJc w:val="left"/>
      <w:pPr>
        <w:ind w:left="1512" w:hanging="360"/>
      </w:pPr>
      <w:rPr>
        <w:rFonts w:ascii="Symbol" w:hAnsi="Symbol"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 w15:restartNumberingAfterBreak="0">
    <w:nsid w:val="35734DFB"/>
    <w:multiLevelType w:val="hybridMultilevel"/>
    <w:tmpl w:val="D0783EF0"/>
    <w:lvl w:ilvl="0" w:tplc="EC4EFA10">
      <w:numFmt w:val="bullet"/>
      <w:lvlText w:val="-"/>
      <w:lvlJc w:val="left"/>
      <w:pPr>
        <w:ind w:left="936" w:hanging="360"/>
      </w:pPr>
      <w:rPr>
        <w:rFonts w:ascii="Calibri" w:eastAsiaTheme="majorEastAsia" w:hAnsi="Calibri" w:cs="Calibri"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6" w15:restartNumberingAfterBreak="0">
    <w:nsid w:val="362C6FCD"/>
    <w:multiLevelType w:val="multilevel"/>
    <w:tmpl w:val="46963C72"/>
    <w:name w:val="WW8Num82"/>
    <w:lvl w:ilvl="0">
      <w:start w:val="1"/>
      <w:numFmt w:val="decimal"/>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82F229E"/>
    <w:multiLevelType w:val="hybridMultilevel"/>
    <w:tmpl w:val="5F7C9C20"/>
    <w:lvl w:ilvl="0" w:tplc="04050001">
      <w:start w:val="1"/>
      <w:numFmt w:val="bullet"/>
      <w:lvlText w:val=""/>
      <w:lvlJc w:val="left"/>
      <w:pPr>
        <w:ind w:left="936" w:hanging="360"/>
      </w:pPr>
      <w:rPr>
        <w:rFonts w:ascii="Symbol" w:hAnsi="Symbol"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abstractNum w:abstractNumId="8" w15:restartNumberingAfterBreak="0">
    <w:nsid w:val="3A767B83"/>
    <w:multiLevelType w:val="hybridMultilevel"/>
    <w:tmpl w:val="338CF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89211B"/>
    <w:multiLevelType w:val="hybridMultilevel"/>
    <w:tmpl w:val="A642CE16"/>
    <w:lvl w:ilvl="0" w:tplc="BB58A654">
      <w:start w:val="1"/>
      <w:numFmt w:val="bullet"/>
      <w:pStyle w:val="Bullet1"/>
      <w:lvlText w:val=""/>
      <w:lvlJc w:val="left"/>
      <w:pPr>
        <w:ind w:left="1358" w:hanging="360"/>
      </w:pPr>
      <w:rPr>
        <w:rFonts w:ascii="Symbol" w:hAnsi="Symbol" w:hint="default"/>
      </w:rPr>
    </w:lvl>
    <w:lvl w:ilvl="1" w:tplc="04090003">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0" w15:restartNumberingAfterBreak="0">
    <w:nsid w:val="62BE67C7"/>
    <w:multiLevelType w:val="hybridMultilevel"/>
    <w:tmpl w:val="F3BE52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6FD330F4"/>
    <w:multiLevelType w:val="hybridMultilevel"/>
    <w:tmpl w:val="6A4C53CE"/>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2" w15:restartNumberingAfterBreak="0">
    <w:nsid w:val="7B75091F"/>
    <w:multiLevelType w:val="hybridMultilevel"/>
    <w:tmpl w:val="4AD2E6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05690239">
    <w:abstractNumId w:val="0"/>
  </w:num>
  <w:num w:numId="2" w16cid:durableId="58133825">
    <w:abstractNumId w:val="1"/>
  </w:num>
  <w:num w:numId="3" w16cid:durableId="1509173467">
    <w:abstractNumId w:val="8"/>
  </w:num>
  <w:num w:numId="4" w16cid:durableId="1755932461">
    <w:abstractNumId w:val="9"/>
  </w:num>
  <w:num w:numId="5" w16cid:durableId="193277435">
    <w:abstractNumId w:val="2"/>
  </w:num>
  <w:num w:numId="6" w16cid:durableId="1962029557">
    <w:abstractNumId w:val="12"/>
  </w:num>
  <w:num w:numId="7" w16cid:durableId="499465331">
    <w:abstractNumId w:val="7"/>
  </w:num>
  <w:num w:numId="8" w16cid:durableId="154995146">
    <w:abstractNumId w:val="4"/>
  </w:num>
  <w:num w:numId="9" w16cid:durableId="1539127327">
    <w:abstractNumId w:val="5"/>
  </w:num>
  <w:num w:numId="10" w16cid:durableId="527180429">
    <w:abstractNumId w:val="11"/>
  </w:num>
  <w:num w:numId="11" w16cid:durableId="484588723">
    <w:abstractNumId w:val="1"/>
  </w:num>
  <w:num w:numId="12" w16cid:durableId="1511529135">
    <w:abstractNumId w:val="10"/>
  </w:num>
  <w:num w:numId="13" w16cid:durableId="1108506278">
    <w:abstractNumId w:val="1"/>
  </w:num>
  <w:num w:numId="14" w16cid:durableId="62496850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1B1"/>
    <w:rsid w:val="00001223"/>
    <w:rsid w:val="000024AB"/>
    <w:rsid w:val="000034DE"/>
    <w:rsid w:val="00004D30"/>
    <w:rsid w:val="000053B6"/>
    <w:rsid w:val="000057BD"/>
    <w:rsid w:val="000065A7"/>
    <w:rsid w:val="00006F4A"/>
    <w:rsid w:val="000108CE"/>
    <w:rsid w:val="000112DC"/>
    <w:rsid w:val="000119B8"/>
    <w:rsid w:val="0001225E"/>
    <w:rsid w:val="00012830"/>
    <w:rsid w:val="00012FEF"/>
    <w:rsid w:val="00013A0A"/>
    <w:rsid w:val="00013A63"/>
    <w:rsid w:val="00015485"/>
    <w:rsid w:val="000168DE"/>
    <w:rsid w:val="00016D9E"/>
    <w:rsid w:val="00020B5F"/>
    <w:rsid w:val="00020CD7"/>
    <w:rsid w:val="00021E44"/>
    <w:rsid w:val="00023DB0"/>
    <w:rsid w:val="00024C8B"/>
    <w:rsid w:val="000257E3"/>
    <w:rsid w:val="00025953"/>
    <w:rsid w:val="00025B8F"/>
    <w:rsid w:val="00026C25"/>
    <w:rsid w:val="00027B5D"/>
    <w:rsid w:val="00027CE2"/>
    <w:rsid w:val="000301F3"/>
    <w:rsid w:val="00031971"/>
    <w:rsid w:val="00031F7D"/>
    <w:rsid w:val="00032DA4"/>
    <w:rsid w:val="0003342A"/>
    <w:rsid w:val="00034FBE"/>
    <w:rsid w:val="0003555C"/>
    <w:rsid w:val="00036A8A"/>
    <w:rsid w:val="00037BF5"/>
    <w:rsid w:val="000405D6"/>
    <w:rsid w:val="00040AE3"/>
    <w:rsid w:val="00043DF9"/>
    <w:rsid w:val="000441F3"/>
    <w:rsid w:val="00044990"/>
    <w:rsid w:val="000450E9"/>
    <w:rsid w:val="000461FE"/>
    <w:rsid w:val="000462EE"/>
    <w:rsid w:val="000471A4"/>
    <w:rsid w:val="000474A4"/>
    <w:rsid w:val="000475FD"/>
    <w:rsid w:val="000476D7"/>
    <w:rsid w:val="00050E9E"/>
    <w:rsid w:val="00051CBD"/>
    <w:rsid w:val="00055C4B"/>
    <w:rsid w:val="000560DF"/>
    <w:rsid w:val="00056C6A"/>
    <w:rsid w:val="00057CFF"/>
    <w:rsid w:val="000603DD"/>
    <w:rsid w:val="00061DED"/>
    <w:rsid w:val="000641C6"/>
    <w:rsid w:val="0006428A"/>
    <w:rsid w:val="00064833"/>
    <w:rsid w:val="00064C8B"/>
    <w:rsid w:val="00065EDB"/>
    <w:rsid w:val="0006619C"/>
    <w:rsid w:val="000666BE"/>
    <w:rsid w:val="00070A8C"/>
    <w:rsid w:val="00071845"/>
    <w:rsid w:val="00071EFB"/>
    <w:rsid w:val="00071F01"/>
    <w:rsid w:val="000726F4"/>
    <w:rsid w:val="00072ADE"/>
    <w:rsid w:val="00074012"/>
    <w:rsid w:val="00076896"/>
    <w:rsid w:val="000768F8"/>
    <w:rsid w:val="00082501"/>
    <w:rsid w:val="00082FD1"/>
    <w:rsid w:val="0009005F"/>
    <w:rsid w:val="0009062A"/>
    <w:rsid w:val="00090986"/>
    <w:rsid w:val="00090F7E"/>
    <w:rsid w:val="00091BD3"/>
    <w:rsid w:val="0009263A"/>
    <w:rsid w:val="00092755"/>
    <w:rsid w:val="000932FE"/>
    <w:rsid w:val="00093B45"/>
    <w:rsid w:val="000955C5"/>
    <w:rsid w:val="00095953"/>
    <w:rsid w:val="00096717"/>
    <w:rsid w:val="00096DAF"/>
    <w:rsid w:val="0009781A"/>
    <w:rsid w:val="000A0296"/>
    <w:rsid w:val="000A0C80"/>
    <w:rsid w:val="000A107E"/>
    <w:rsid w:val="000A1431"/>
    <w:rsid w:val="000A2C2B"/>
    <w:rsid w:val="000A3714"/>
    <w:rsid w:val="000A3B2C"/>
    <w:rsid w:val="000A4BF0"/>
    <w:rsid w:val="000A4FED"/>
    <w:rsid w:val="000A58FA"/>
    <w:rsid w:val="000A5B62"/>
    <w:rsid w:val="000A6A84"/>
    <w:rsid w:val="000A73DA"/>
    <w:rsid w:val="000A791F"/>
    <w:rsid w:val="000A7BAD"/>
    <w:rsid w:val="000B0A63"/>
    <w:rsid w:val="000B1328"/>
    <w:rsid w:val="000B242E"/>
    <w:rsid w:val="000B244C"/>
    <w:rsid w:val="000B2A43"/>
    <w:rsid w:val="000B3CF3"/>
    <w:rsid w:val="000B3D36"/>
    <w:rsid w:val="000B42BF"/>
    <w:rsid w:val="000B6C71"/>
    <w:rsid w:val="000C036F"/>
    <w:rsid w:val="000C0486"/>
    <w:rsid w:val="000C32CB"/>
    <w:rsid w:val="000C3D01"/>
    <w:rsid w:val="000C572B"/>
    <w:rsid w:val="000C5AD7"/>
    <w:rsid w:val="000C6152"/>
    <w:rsid w:val="000C659D"/>
    <w:rsid w:val="000C65B7"/>
    <w:rsid w:val="000C736A"/>
    <w:rsid w:val="000C786F"/>
    <w:rsid w:val="000C792D"/>
    <w:rsid w:val="000D0421"/>
    <w:rsid w:val="000D1B83"/>
    <w:rsid w:val="000D232A"/>
    <w:rsid w:val="000D2416"/>
    <w:rsid w:val="000D2EA1"/>
    <w:rsid w:val="000D329C"/>
    <w:rsid w:val="000D357F"/>
    <w:rsid w:val="000D36AD"/>
    <w:rsid w:val="000D65C5"/>
    <w:rsid w:val="000E044D"/>
    <w:rsid w:val="000E14C1"/>
    <w:rsid w:val="000E1ACA"/>
    <w:rsid w:val="000E2655"/>
    <w:rsid w:val="000E2FD7"/>
    <w:rsid w:val="000E37E6"/>
    <w:rsid w:val="000E4F41"/>
    <w:rsid w:val="000E7A85"/>
    <w:rsid w:val="000F00C0"/>
    <w:rsid w:val="000F157A"/>
    <w:rsid w:val="000F1860"/>
    <w:rsid w:val="000F2F8D"/>
    <w:rsid w:val="000F3E5B"/>
    <w:rsid w:val="000F48AC"/>
    <w:rsid w:val="000F4A9E"/>
    <w:rsid w:val="000F5422"/>
    <w:rsid w:val="000F6CE1"/>
    <w:rsid w:val="000F7ED0"/>
    <w:rsid w:val="00100203"/>
    <w:rsid w:val="00100455"/>
    <w:rsid w:val="00100863"/>
    <w:rsid w:val="00101960"/>
    <w:rsid w:val="001029DA"/>
    <w:rsid w:val="00102AD2"/>
    <w:rsid w:val="00102B2D"/>
    <w:rsid w:val="00103970"/>
    <w:rsid w:val="00106C61"/>
    <w:rsid w:val="0011048F"/>
    <w:rsid w:val="001111FB"/>
    <w:rsid w:val="00115E17"/>
    <w:rsid w:val="0012049C"/>
    <w:rsid w:val="00121EAA"/>
    <w:rsid w:val="00122F2F"/>
    <w:rsid w:val="00123165"/>
    <w:rsid w:val="00125DC7"/>
    <w:rsid w:val="0012683C"/>
    <w:rsid w:val="00130100"/>
    <w:rsid w:val="00130C0E"/>
    <w:rsid w:val="00131C41"/>
    <w:rsid w:val="001329E5"/>
    <w:rsid w:val="00135E8B"/>
    <w:rsid w:val="00136C82"/>
    <w:rsid w:val="00136F98"/>
    <w:rsid w:val="00142123"/>
    <w:rsid w:val="00143AA1"/>
    <w:rsid w:val="00144A90"/>
    <w:rsid w:val="00145050"/>
    <w:rsid w:val="00145054"/>
    <w:rsid w:val="001454C2"/>
    <w:rsid w:val="00145E5D"/>
    <w:rsid w:val="001471EF"/>
    <w:rsid w:val="001472F6"/>
    <w:rsid w:val="00147B23"/>
    <w:rsid w:val="00147F60"/>
    <w:rsid w:val="00150236"/>
    <w:rsid w:val="00150449"/>
    <w:rsid w:val="00151886"/>
    <w:rsid w:val="00151AFB"/>
    <w:rsid w:val="00152F25"/>
    <w:rsid w:val="00153683"/>
    <w:rsid w:val="00155A90"/>
    <w:rsid w:val="00155AEE"/>
    <w:rsid w:val="00155AF4"/>
    <w:rsid w:val="00155F37"/>
    <w:rsid w:val="0015608B"/>
    <w:rsid w:val="001569A7"/>
    <w:rsid w:val="00156D06"/>
    <w:rsid w:val="001601D3"/>
    <w:rsid w:val="00161371"/>
    <w:rsid w:val="001617CC"/>
    <w:rsid w:val="00164C78"/>
    <w:rsid w:val="00165496"/>
    <w:rsid w:val="00165ABA"/>
    <w:rsid w:val="00166354"/>
    <w:rsid w:val="001710CE"/>
    <w:rsid w:val="0017242E"/>
    <w:rsid w:val="001729E0"/>
    <w:rsid w:val="00172DFB"/>
    <w:rsid w:val="00172F83"/>
    <w:rsid w:val="001733C6"/>
    <w:rsid w:val="001756C2"/>
    <w:rsid w:val="00175937"/>
    <w:rsid w:val="001762C6"/>
    <w:rsid w:val="00176367"/>
    <w:rsid w:val="00180853"/>
    <w:rsid w:val="00180E94"/>
    <w:rsid w:val="0018107F"/>
    <w:rsid w:val="001823E4"/>
    <w:rsid w:val="0018313B"/>
    <w:rsid w:val="00184187"/>
    <w:rsid w:val="00184F89"/>
    <w:rsid w:val="001851A8"/>
    <w:rsid w:val="001865A2"/>
    <w:rsid w:val="00187198"/>
    <w:rsid w:val="0018776A"/>
    <w:rsid w:val="00190798"/>
    <w:rsid w:val="00191809"/>
    <w:rsid w:val="00191EEE"/>
    <w:rsid w:val="0019210B"/>
    <w:rsid w:val="00192F72"/>
    <w:rsid w:val="0019337D"/>
    <w:rsid w:val="00193D5D"/>
    <w:rsid w:val="00195911"/>
    <w:rsid w:val="00195D02"/>
    <w:rsid w:val="00195D48"/>
    <w:rsid w:val="00196CEF"/>
    <w:rsid w:val="001972EE"/>
    <w:rsid w:val="001A22C1"/>
    <w:rsid w:val="001A2B2D"/>
    <w:rsid w:val="001A3EB2"/>
    <w:rsid w:val="001A542D"/>
    <w:rsid w:val="001A61BC"/>
    <w:rsid w:val="001A6582"/>
    <w:rsid w:val="001A6979"/>
    <w:rsid w:val="001A6B19"/>
    <w:rsid w:val="001B05E2"/>
    <w:rsid w:val="001B11FA"/>
    <w:rsid w:val="001B128C"/>
    <w:rsid w:val="001B2BA7"/>
    <w:rsid w:val="001B5007"/>
    <w:rsid w:val="001B5C6A"/>
    <w:rsid w:val="001B6640"/>
    <w:rsid w:val="001B78B3"/>
    <w:rsid w:val="001C035C"/>
    <w:rsid w:val="001C0A72"/>
    <w:rsid w:val="001C19E9"/>
    <w:rsid w:val="001C2366"/>
    <w:rsid w:val="001C40A3"/>
    <w:rsid w:val="001C4C2C"/>
    <w:rsid w:val="001C5159"/>
    <w:rsid w:val="001C57E6"/>
    <w:rsid w:val="001C5D06"/>
    <w:rsid w:val="001C6A42"/>
    <w:rsid w:val="001C6EEC"/>
    <w:rsid w:val="001D0AA3"/>
    <w:rsid w:val="001D161C"/>
    <w:rsid w:val="001D5049"/>
    <w:rsid w:val="001D5B91"/>
    <w:rsid w:val="001D6FBF"/>
    <w:rsid w:val="001D7ABB"/>
    <w:rsid w:val="001E1648"/>
    <w:rsid w:val="001E1E69"/>
    <w:rsid w:val="001E2B2D"/>
    <w:rsid w:val="001E4369"/>
    <w:rsid w:val="001E4776"/>
    <w:rsid w:val="001E4B11"/>
    <w:rsid w:val="001E5AE6"/>
    <w:rsid w:val="001E6461"/>
    <w:rsid w:val="001E669E"/>
    <w:rsid w:val="001E7132"/>
    <w:rsid w:val="001E787B"/>
    <w:rsid w:val="001E7BE6"/>
    <w:rsid w:val="001F3558"/>
    <w:rsid w:val="001F3912"/>
    <w:rsid w:val="001F522A"/>
    <w:rsid w:val="001F5716"/>
    <w:rsid w:val="001F73A0"/>
    <w:rsid w:val="00201663"/>
    <w:rsid w:val="0020221B"/>
    <w:rsid w:val="00202C55"/>
    <w:rsid w:val="00205043"/>
    <w:rsid w:val="0020513A"/>
    <w:rsid w:val="002053D6"/>
    <w:rsid w:val="0020560D"/>
    <w:rsid w:val="00207984"/>
    <w:rsid w:val="00210C92"/>
    <w:rsid w:val="00210F73"/>
    <w:rsid w:val="002122F5"/>
    <w:rsid w:val="00212686"/>
    <w:rsid w:val="00215CA2"/>
    <w:rsid w:val="0022030D"/>
    <w:rsid w:val="00220A96"/>
    <w:rsid w:val="002213C7"/>
    <w:rsid w:val="00222BAC"/>
    <w:rsid w:val="002232C9"/>
    <w:rsid w:val="002237FB"/>
    <w:rsid w:val="00223F47"/>
    <w:rsid w:val="0022551F"/>
    <w:rsid w:val="00226116"/>
    <w:rsid w:val="0022663A"/>
    <w:rsid w:val="002317C1"/>
    <w:rsid w:val="00234C37"/>
    <w:rsid w:val="00235888"/>
    <w:rsid w:val="00235891"/>
    <w:rsid w:val="00235DA4"/>
    <w:rsid w:val="002368DC"/>
    <w:rsid w:val="00236C52"/>
    <w:rsid w:val="00236D70"/>
    <w:rsid w:val="0023768B"/>
    <w:rsid w:val="00237DC0"/>
    <w:rsid w:val="00240491"/>
    <w:rsid w:val="00241A21"/>
    <w:rsid w:val="002420C4"/>
    <w:rsid w:val="0024295D"/>
    <w:rsid w:val="002430D0"/>
    <w:rsid w:val="00243C0D"/>
    <w:rsid w:val="002440AF"/>
    <w:rsid w:val="00245F15"/>
    <w:rsid w:val="00246029"/>
    <w:rsid w:val="00246297"/>
    <w:rsid w:val="0024767B"/>
    <w:rsid w:val="00247FA2"/>
    <w:rsid w:val="0025043B"/>
    <w:rsid w:val="00250C8E"/>
    <w:rsid w:val="00251EA1"/>
    <w:rsid w:val="00251F4A"/>
    <w:rsid w:val="0025212F"/>
    <w:rsid w:val="002523C8"/>
    <w:rsid w:val="00253A86"/>
    <w:rsid w:val="00255770"/>
    <w:rsid w:val="00256B38"/>
    <w:rsid w:val="002577E8"/>
    <w:rsid w:val="00257BE2"/>
    <w:rsid w:val="00257CF8"/>
    <w:rsid w:val="00261B1D"/>
    <w:rsid w:val="00263CF2"/>
    <w:rsid w:val="0026466F"/>
    <w:rsid w:val="00266E91"/>
    <w:rsid w:val="0026723D"/>
    <w:rsid w:val="00267377"/>
    <w:rsid w:val="0027002D"/>
    <w:rsid w:val="00271180"/>
    <w:rsid w:val="002717DE"/>
    <w:rsid w:val="00271A79"/>
    <w:rsid w:val="0027373D"/>
    <w:rsid w:val="0027460F"/>
    <w:rsid w:val="00275672"/>
    <w:rsid w:val="00276772"/>
    <w:rsid w:val="002768BB"/>
    <w:rsid w:val="00280A2F"/>
    <w:rsid w:val="00280BEE"/>
    <w:rsid w:val="00281716"/>
    <w:rsid w:val="0028381D"/>
    <w:rsid w:val="00284978"/>
    <w:rsid w:val="00284C61"/>
    <w:rsid w:val="002853E6"/>
    <w:rsid w:val="00286ECA"/>
    <w:rsid w:val="0029072A"/>
    <w:rsid w:val="002912E4"/>
    <w:rsid w:val="00292467"/>
    <w:rsid w:val="00294B3C"/>
    <w:rsid w:val="002A3221"/>
    <w:rsid w:val="002A4384"/>
    <w:rsid w:val="002A5582"/>
    <w:rsid w:val="002A64DE"/>
    <w:rsid w:val="002A65C2"/>
    <w:rsid w:val="002A6C9F"/>
    <w:rsid w:val="002A7E6A"/>
    <w:rsid w:val="002B017E"/>
    <w:rsid w:val="002B05C3"/>
    <w:rsid w:val="002B1FBA"/>
    <w:rsid w:val="002B24A5"/>
    <w:rsid w:val="002B2534"/>
    <w:rsid w:val="002B3CDE"/>
    <w:rsid w:val="002B47A6"/>
    <w:rsid w:val="002B649D"/>
    <w:rsid w:val="002B6985"/>
    <w:rsid w:val="002B73DF"/>
    <w:rsid w:val="002C03DD"/>
    <w:rsid w:val="002C1490"/>
    <w:rsid w:val="002C18DE"/>
    <w:rsid w:val="002C202E"/>
    <w:rsid w:val="002C3733"/>
    <w:rsid w:val="002C39AF"/>
    <w:rsid w:val="002C4267"/>
    <w:rsid w:val="002C4844"/>
    <w:rsid w:val="002C4DC3"/>
    <w:rsid w:val="002C50A0"/>
    <w:rsid w:val="002C530C"/>
    <w:rsid w:val="002C6194"/>
    <w:rsid w:val="002C62A4"/>
    <w:rsid w:val="002D154D"/>
    <w:rsid w:val="002D20BB"/>
    <w:rsid w:val="002D28FA"/>
    <w:rsid w:val="002D2A06"/>
    <w:rsid w:val="002D3756"/>
    <w:rsid w:val="002D4223"/>
    <w:rsid w:val="002D49D3"/>
    <w:rsid w:val="002D5090"/>
    <w:rsid w:val="002D513C"/>
    <w:rsid w:val="002D5263"/>
    <w:rsid w:val="002D53E3"/>
    <w:rsid w:val="002D5442"/>
    <w:rsid w:val="002D6B16"/>
    <w:rsid w:val="002D6CC8"/>
    <w:rsid w:val="002D78FE"/>
    <w:rsid w:val="002E0A91"/>
    <w:rsid w:val="002E0E2D"/>
    <w:rsid w:val="002E0E79"/>
    <w:rsid w:val="002E46E3"/>
    <w:rsid w:val="002E4BE5"/>
    <w:rsid w:val="002E5247"/>
    <w:rsid w:val="002E66C3"/>
    <w:rsid w:val="002E6729"/>
    <w:rsid w:val="002F06BB"/>
    <w:rsid w:val="002F1956"/>
    <w:rsid w:val="002F2C31"/>
    <w:rsid w:val="002F37D9"/>
    <w:rsid w:val="002F5A07"/>
    <w:rsid w:val="002F5AF3"/>
    <w:rsid w:val="002F6531"/>
    <w:rsid w:val="002F669C"/>
    <w:rsid w:val="002F68F5"/>
    <w:rsid w:val="002F6974"/>
    <w:rsid w:val="002F6BA0"/>
    <w:rsid w:val="002F6DE0"/>
    <w:rsid w:val="002F7454"/>
    <w:rsid w:val="002F77D9"/>
    <w:rsid w:val="00300288"/>
    <w:rsid w:val="00300418"/>
    <w:rsid w:val="003008EF"/>
    <w:rsid w:val="003023C3"/>
    <w:rsid w:val="00302DEC"/>
    <w:rsid w:val="003044D5"/>
    <w:rsid w:val="00304F30"/>
    <w:rsid w:val="00305768"/>
    <w:rsid w:val="00305FCE"/>
    <w:rsid w:val="00306F9E"/>
    <w:rsid w:val="00310982"/>
    <w:rsid w:val="00310D99"/>
    <w:rsid w:val="00311048"/>
    <w:rsid w:val="003114DB"/>
    <w:rsid w:val="0031184A"/>
    <w:rsid w:val="00312929"/>
    <w:rsid w:val="003143EA"/>
    <w:rsid w:val="00314850"/>
    <w:rsid w:val="00314F93"/>
    <w:rsid w:val="00316356"/>
    <w:rsid w:val="0031748A"/>
    <w:rsid w:val="00317EB8"/>
    <w:rsid w:val="003236E6"/>
    <w:rsid w:val="00323CCD"/>
    <w:rsid w:val="00325279"/>
    <w:rsid w:val="00327133"/>
    <w:rsid w:val="00331AEB"/>
    <w:rsid w:val="00332B1A"/>
    <w:rsid w:val="00332DD8"/>
    <w:rsid w:val="003349F6"/>
    <w:rsid w:val="00334C41"/>
    <w:rsid w:val="00334CA2"/>
    <w:rsid w:val="00334CB4"/>
    <w:rsid w:val="00334EED"/>
    <w:rsid w:val="00335907"/>
    <w:rsid w:val="003365D1"/>
    <w:rsid w:val="003368AF"/>
    <w:rsid w:val="00341BD0"/>
    <w:rsid w:val="00341C42"/>
    <w:rsid w:val="0034317C"/>
    <w:rsid w:val="003437C1"/>
    <w:rsid w:val="00343EDE"/>
    <w:rsid w:val="003442EA"/>
    <w:rsid w:val="00350A46"/>
    <w:rsid w:val="00350D35"/>
    <w:rsid w:val="0035300B"/>
    <w:rsid w:val="003541A2"/>
    <w:rsid w:val="00354271"/>
    <w:rsid w:val="00354CF3"/>
    <w:rsid w:val="00354D84"/>
    <w:rsid w:val="003564CC"/>
    <w:rsid w:val="003567BD"/>
    <w:rsid w:val="00356AC9"/>
    <w:rsid w:val="0035709D"/>
    <w:rsid w:val="00357182"/>
    <w:rsid w:val="00360618"/>
    <w:rsid w:val="0036068A"/>
    <w:rsid w:val="00360898"/>
    <w:rsid w:val="00361D6D"/>
    <w:rsid w:val="00362BD8"/>
    <w:rsid w:val="003639DB"/>
    <w:rsid w:val="00363C6D"/>
    <w:rsid w:val="00367DDF"/>
    <w:rsid w:val="00370BB1"/>
    <w:rsid w:val="00371E9C"/>
    <w:rsid w:val="0037224E"/>
    <w:rsid w:val="003724A8"/>
    <w:rsid w:val="00374852"/>
    <w:rsid w:val="00374878"/>
    <w:rsid w:val="00374A3B"/>
    <w:rsid w:val="00377CEF"/>
    <w:rsid w:val="00380DD8"/>
    <w:rsid w:val="003817AA"/>
    <w:rsid w:val="00381993"/>
    <w:rsid w:val="00383035"/>
    <w:rsid w:val="00383B3E"/>
    <w:rsid w:val="00384418"/>
    <w:rsid w:val="00384DBE"/>
    <w:rsid w:val="003860CE"/>
    <w:rsid w:val="003860EA"/>
    <w:rsid w:val="00386608"/>
    <w:rsid w:val="00386670"/>
    <w:rsid w:val="003879EF"/>
    <w:rsid w:val="0039043D"/>
    <w:rsid w:val="00391CAD"/>
    <w:rsid w:val="00391F04"/>
    <w:rsid w:val="0039319C"/>
    <w:rsid w:val="003935EE"/>
    <w:rsid w:val="00394EB2"/>
    <w:rsid w:val="00395784"/>
    <w:rsid w:val="00395AF4"/>
    <w:rsid w:val="00396EB1"/>
    <w:rsid w:val="00397523"/>
    <w:rsid w:val="003A05BC"/>
    <w:rsid w:val="003A0B8E"/>
    <w:rsid w:val="003A3182"/>
    <w:rsid w:val="003A3202"/>
    <w:rsid w:val="003A38A4"/>
    <w:rsid w:val="003A5310"/>
    <w:rsid w:val="003A6C64"/>
    <w:rsid w:val="003A7663"/>
    <w:rsid w:val="003A7FED"/>
    <w:rsid w:val="003B0428"/>
    <w:rsid w:val="003B0E56"/>
    <w:rsid w:val="003B1625"/>
    <w:rsid w:val="003B1BE4"/>
    <w:rsid w:val="003B1C91"/>
    <w:rsid w:val="003B4168"/>
    <w:rsid w:val="003B4784"/>
    <w:rsid w:val="003B5937"/>
    <w:rsid w:val="003B608E"/>
    <w:rsid w:val="003C0545"/>
    <w:rsid w:val="003C1D3E"/>
    <w:rsid w:val="003C253D"/>
    <w:rsid w:val="003C39CF"/>
    <w:rsid w:val="003C6831"/>
    <w:rsid w:val="003C7318"/>
    <w:rsid w:val="003C7CC0"/>
    <w:rsid w:val="003C7F63"/>
    <w:rsid w:val="003D036B"/>
    <w:rsid w:val="003D1DA7"/>
    <w:rsid w:val="003D1E5E"/>
    <w:rsid w:val="003D2005"/>
    <w:rsid w:val="003D254B"/>
    <w:rsid w:val="003D352E"/>
    <w:rsid w:val="003D4B1F"/>
    <w:rsid w:val="003D4F13"/>
    <w:rsid w:val="003D5579"/>
    <w:rsid w:val="003D5BB4"/>
    <w:rsid w:val="003D7F9E"/>
    <w:rsid w:val="003E0E41"/>
    <w:rsid w:val="003E2C0D"/>
    <w:rsid w:val="003E380C"/>
    <w:rsid w:val="003E51B4"/>
    <w:rsid w:val="003E5E6B"/>
    <w:rsid w:val="003E654F"/>
    <w:rsid w:val="003E6706"/>
    <w:rsid w:val="003E7065"/>
    <w:rsid w:val="003F1663"/>
    <w:rsid w:val="003F1C56"/>
    <w:rsid w:val="003F31FE"/>
    <w:rsid w:val="003F3F1A"/>
    <w:rsid w:val="003F447F"/>
    <w:rsid w:val="003F4860"/>
    <w:rsid w:val="003F4A24"/>
    <w:rsid w:val="003F4E21"/>
    <w:rsid w:val="003F53C3"/>
    <w:rsid w:val="003F5D6E"/>
    <w:rsid w:val="003F65BF"/>
    <w:rsid w:val="003F69E3"/>
    <w:rsid w:val="003F724A"/>
    <w:rsid w:val="003F72D4"/>
    <w:rsid w:val="004015E0"/>
    <w:rsid w:val="00403303"/>
    <w:rsid w:val="00403747"/>
    <w:rsid w:val="004042D6"/>
    <w:rsid w:val="00404769"/>
    <w:rsid w:val="00406AB4"/>
    <w:rsid w:val="00407FA9"/>
    <w:rsid w:val="00410C4B"/>
    <w:rsid w:val="00410D3D"/>
    <w:rsid w:val="00411999"/>
    <w:rsid w:val="004121A4"/>
    <w:rsid w:val="004135FD"/>
    <w:rsid w:val="00413FD6"/>
    <w:rsid w:val="004162ED"/>
    <w:rsid w:val="0041642E"/>
    <w:rsid w:val="00420736"/>
    <w:rsid w:val="00421204"/>
    <w:rsid w:val="00421757"/>
    <w:rsid w:val="004221D0"/>
    <w:rsid w:val="00423D57"/>
    <w:rsid w:val="00425180"/>
    <w:rsid w:val="00425AD2"/>
    <w:rsid w:val="00425CDC"/>
    <w:rsid w:val="00425FE5"/>
    <w:rsid w:val="0042650D"/>
    <w:rsid w:val="00426C16"/>
    <w:rsid w:val="00426E60"/>
    <w:rsid w:val="00427148"/>
    <w:rsid w:val="00431A7A"/>
    <w:rsid w:val="00432856"/>
    <w:rsid w:val="00432D3C"/>
    <w:rsid w:val="00434783"/>
    <w:rsid w:val="004349F3"/>
    <w:rsid w:val="004356EA"/>
    <w:rsid w:val="00437833"/>
    <w:rsid w:val="00443699"/>
    <w:rsid w:val="00444C27"/>
    <w:rsid w:val="004460DF"/>
    <w:rsid w:val="00450831"/>
    <w:rsid w:val="00450D2A"/>
    <w:rsid w:val="0045398D"/>
    <w:rsid w:val="00457438"/>
    <w:rsid w:val="00457469"/>
    <w:rsid w:val="00457AD8"/>
    <w:rsid w:val="004618A8"/>
    <w:rsid w:val="00461983"/>
    <w:rsid w:val="004630CF"/>
    <w:rsid w:val="0046312B"/>
    <w:rsid w:val="00464FE6"/>
    <w:rsid w:val="0046512D"/>
    <w:rsid w:val="004663E9"/>
    <w:rsid w:val="00466691"/>
    <w:rsid w:val="00466817"/>
    <w:rsid w:val="00466E6B"/>
    <w:rsid w:val="00467C5B"/>
    <w:rsid w:val="004703E1"/>
    <w:rsid w:val="0047226A"/>
    <w:rsid w:val="00473A74"/>
    <w:rsid w:val="0047460A"/>
    <w:rsid w:val="00474EBE"/>
    <w:rsid w:val="00475DAA"/>
    <w:rsid w:val="00476BB2"/>
    <w:rsid w:val="00476CB0"/>
    <w:rsid w:val="00480076"/>
    <w:rsid w:val="00480325"/>
    <w:rsid w:val="0048062B"/>
    <w:rsid w:val="004831EA"/>
    <w:rsid w:val="00483EDD"/>
    <w:rsid w:val="00490DF8"/>
    <w:rsid w:val="00490E1A"/>
    <w:rsid w:val="004926F5"/>
    <w:rsid w:val="00493D71"/>
    <w:rsid w:val="004945C8"/>
    <w:rsid w:val="00494F0B"/>
    <w:rsid w:val="004951AF"/>
    <w:rsid w:val="00495C97"/>
    <w:rsid w:val="00497B2C"/>
    <w:rsid w:val="004A014E"/>
    <w:rsid w:val="004A0186"/>
    <w:rsid w:val="004A0362"/>
    <w:rsid w:val="004A0363"/>
    <w:rsid w:val="004A112B"/>
    <w:rsid w:val="004A1625"/>
    <w:rsid w:val="004A2AF8"/>
    <w:rsid w:val="004A2DE0"/>
    <w:rsid w:val="004A2F6C"/>
    <w:rsid w:val="004A36E0"/>
    <w:rsid w:val="004A37A9"/>
    <w:rsid w:val="004A484E"/>
    <w:rsid w:val="004A54D5"/>
    <w:rsid w:val="004A551A"/>
    <w:rsid w:val="004A57AB"/>
    <w:rsid w:val="004A7270"/>
    <w:rsid w:val="004A7591"/>
    <w:rsid w:val="004B2142"/>
    <w:rsid w:val="004B2491"/>
    <w:rsid w:val="004B302D"/>
    <w:rsid w:val="004B40A1"/>
    <w:rsid w:val="004B4D17"/>
    <w:rsid w:val="004B7111"/>
    <w:rsid w:val="004B741D"/>
    <w:rsid w:val="004B78C4"/>
    <w:rsid w:val="004C0488"/>
    <w:rsid w:val="004C19BE"/>
    <w:rsid w:val="004C4189"/>
    <w:rsid w:val="004C47E3"/>
    <w:rsid w:val="004C4B65"/>
    <w:rsid w:val="004C4D37"/>
    <w:rsid w:val="004C6F42"/>
    <w:rsid w:val="004D4218"/>
    <w:rsid w:val="004D605C"/>
    <w:rsid w:val="004E04CB"/>
    <w:rsid w:val="004E1513"/>
    <w:rsid w:val="004E3D12"/>
    <w:rsid w:val="004E40A5"/>
    <w:rsid w:val="004E47F6"/>
    <w:rsid w:val="004E4993"/>
    <w:rsid w:val="004E615D"/>
    <w:rsid w:val="004E65B5"/>
    <w:rsid w:val="004E6ED2"/>
    <w:rsid w:val="004F0257"/>
    <w:rsid w:val="004F04CB"/>
    <w:rsid w:val="004F19C3"/>
    <w:rsid w:val="004F3B4E"/>
    <w:rsid w:val="004F3B7E"/>
    <w:rsid w:val="004F6096"/>
    <w:rsid w:val="004F744B"/>
    <w:rsid w:val="004F7AD7"/>
    <w:rsid w:val="00501134"/>
    <w:rsid w:val="005022F8"/>
    <w:rsid w:val="00502735"/>
    <w:rsid w:val="00502FF7"/>
    <w:rsid w:val="005036CB"/>
    <w:rsid w:val="00504162"/>
    <w:rsid w:val="00504859"/>
    <w:rsid w:val="005050A9"/>
    <w:rsid w:val="0050545D"/>
    <w:rsid w:val="005101DC"/>
    <w:rsid w:val="00510D84"/>
    <w:rsid w:val="00513594"/>
    <w:rsid w:val="005135B6"/>
    <w:rsid w:val="00514293"/>
    <w:rsid w:val="00514A15"/>
    <w:rsid w:val="0051556A"/>
    <w:rsid w:val="0051679D"/>
    <w:rsid w:val="00517062"/>
    <w:rsid w:val="0052000D"/>
    <w:rsid w:val="0052036D"/>
    <w:rsid w:val="00520456"/>
    <w:rsid w:val="005206C8"/>
    <w:rsid w:val="00520743"/>
    <w:rsid w:val="005222D4"/>
    <w:rsid w:val="0052353A"/>
    <w:rsid w:val="005238B9"/>
    <w:rsid w:val="00523A76"/>
    <w:rsid w:val="00523E1F"/>
    <w:rsid w:val="005240F4"/>
    <w:rsid w:val="00524F22"/>
    <w:rsid w:val="00525066"/>
    <w:rsid w:val="00526FC9"/>
    <w:rsid w:val="00527094"/>
    <w:rsid w:val="00527C29"/>
    <w:rsid w:val="00530DFA"/>
    <w:rsid w:val="00531AB3"/>
    <w:rsid w:val="00532228"/>
    <w:rsid w:val="0053411A"/>
    <w:rsid w:val="00535CC2"/>
    <w:rsid w:val="00535F4C"/>
    <w:rsid w:val="00536194"/>
    <w:rsid w:val="0053619F"/>
    <w:rsid w:val="00536DFF"/>
    <w:rsid w:val="00536EA5"/>
    <w:rsid w:val="00541139"/>
    <w:rsid w:val="0054178A"/>
    <w:rsid w:val="00543BF2"/>
    <w:rsid w:val="00543FC3"/>
    <w:rsid w:val="005441A1"/>
    <w:rsid w:val="0054428A"/>
    <w:rsid w:val="00544EF7"/>
    <w:rsid w:val="0054535B"/>
    <w:rsid w:val="005456ED"/>
    <w:rsid w:val="00545BFB"/>
    <w:rsid w:val="00545F84"/>
    <w:rsid w:val="00546832"/>
    <w:rsid w:val="00546C11"/>
    <w:rsid w:val="00546F7F"/>
    <w:rsid w:val="005471F3"/>
    <w:rsid w:val="005474E7"/>
    <w:rsid w:val="00550DD0"/>
    <w:rsid w:val="00551406"/>
    <w:rsid w:val="005524C7"/>
    <w:rsid w:val="0055258A"/>
    <w:rsid w:val="00552B99"/>
    <w:rsid w:val="00554A73"/>
    <w:rsid w:val="00554D85"/>
    <w:rsid w:val="00554F41"/>
    <w:rsid w:val="00557881"/>
    <w:rsid w:val="00560AA0"/>
    <w:rsid w:val="005616A8"/>
    <w:rsid w:val="00561D83"/>
    <w:rsid w:val="005623BF"/>
    <w:rsid w:val="00562989"/>
    <w:rsid w:val="00562C7C"/>
    <w:rsid w:val="00563FA0"/>
    <w:rsid w:val="0056470B"/>
    <w:rsid w:val="00566B23"/>
    <w:rsid w:val="00567522"/>
    <w:rsid w:val="00567799"/>
    <w:rsid w:val="0057028F"/>
    <w:rsid w:val="00570CEA"/>
    <w:rsid w:val="00571BD8"/>
    <w:rsid w:val="005728F3"/>
    <w:rsid w:val="00573505"/>
    <w:rsid w:val="005772C4"/>
    <w:rsid w:val="00577B08"/>
    <w:rsid w:val="0058079B"/>
    <w:rsid w:val="0058161C"/>
    <w:rsid w:val="00581B70"/>
    <w:rsid w:val="005829D3"/>
    <w:rsid w:val="00583BE3"/>
    <w:rsid w:val="00584684"/>
    <w:rsid w:val="005848F9"/>
    <w:rsid w:val="00584FF6"/>
    <w:rsid w:val="00585683"/>
    <w:rsid w:val="00585882"/>
    <w:rsid w:val="00586D23"/>
    <w:rsid w:val="0059042D"/>
    <w:rsid w:val="00592002"/>
    <w:rsid w:val="0059206C"/>
    <w:rsid w:val="00592B1B"/>
    <w:rsid w:val="00592B35"/>
    <w:rsid w:val="005945E6"/>
    <w:rsid w:val="00595E53"/>
    <w:rsid w:val="00596A21"/>
    <w:rsid w:val="005A1454"/>
    <w:rsid w:val="005A14EA"/>
    <w:rsid w:val="005A1F0E"/>
    <w:rsid w:val="005A3980"/>
    <w:rsid w:val="005A3D83"/>
    <w:rsid w:val="005A7653"/>
    <w:rsid w:val="005B1C78"/>
    <w:rsid w:val="005B2111"/>
    <w:rsid w:val="005B2561"/>
    <w:rsid w:val="005B27B1"/>
    <w:rsid w:val="005B2D87"/>
    <w:rsid w:val="005B5115"/>
    <w:rsid w:val="005B6211"/>
    <w:rsid w:val="005B720A"/>
    <w:rsid w:val="005B7300"/>
    <w:rsid w:val="005C1723"/>
    <w:rsid w:val="005C24D7"/>
    <w:rsid w:val="005C29E9"/>
    <w:rsid w:val="005C4545"/>
    <w:rsid w:val="005C47A3"/>
    <w:rsid w:val="005C49BA"/>
    <w:rsid w:val="005C4A02"/>
    <w:rsid w:val="005C5821"/>
    <w:rsid w:val="005C6CDD"/>
    <w:rsid w:val="005C7868"/>
    <w:rsid w:val="005D31F2"/>
    <w:rsid w:val="005D37E6"/>
    <w:rsid w:val="005D4210"/>
    <w:rsid w:val="005D592E"/>
    <w:rsid w:val="005D5CAA"/>
    <w:rsid w:val="005D655F"/>
    <w:rsid w:val="005D7C8C"/>
    <w:rsid w:val="005E072D"/>
    <w:rsid w:val="005E0CAB"/>
    <w:rsid w:val="005E1648"/>
    <w:rsid w:val="005E19F0"/>
    <w:rsid w:val="005E1AED"/>
    <w:rsid w:val="005E3E90"/>
    <w:rsid w:val="005E46B2"/>
    <w:rsid w:val="005E6086"/>
    <w:rsid w:val="005E6D66"/>
    <w:rsid w:val="005F0037"/>
    <w:rsid w:val="005F0399"/>
    <w:rsid w:val="005F0F4C"/>
    <w:rsid w:val="005F1CA9"/>
    <w:rsid w:val="005F1DBA"/>
    <w:rsid w:val="005F3EB2"/>
    <w:rsid w:val="005F3F67"/>
    <w:rsid w:val="005F5779"/>
    <w:rsid w:val="005F5F20"/>
    <w:rsid w:val="005F6213"/>
    <w:rsid w:val="00600DC3"/>
    <w:rsid w:val="00601A99"/>
    <w:rsid w:val="006038D6"/>
    <w:rsid w:val="00603CEB"/>
    <w:rsid w:val="00604AED"/>
    <w:rsid w:val="006051E5"/>
    <w:rsid w:val="006069E9"/>
    <w:rsid w:val="00606B2E"/>
    <w:rsid w:val="00607D75"/>
    <w:rsid w:val="00607EC2"/>
    <w:rsid w:val="00611F35"/>
    <w:rsid w:val="006128EE"/>
    <w:rsid w:val="0061510B"/>
    <w:rsid w:val="00616B85"/>
    <w:rsid w:val="00617239"/>
    <w:rsid w:val="00617656"/>
    <w:rsid w:val="00620DCF"/>
    <w:rsid w:val="00622172"/>
    <w:rsid w:val="0062239A"/>
    <w:rsid w:val="00623B1F"/>
    <w:rsid w:val="00624DDF"/>
    <w:rsid w:val="006252F7"/>
    <w:rsid w:val="00625641"/>
    <w:rsid w:val="006260D8"/>
    <w:rsid w:val="006266DF"/>
    <w:rsid w:val="00627B4A"/>
    <w:rsid w:val="00631A64"/>
    <w:rsid w:val="006333BD"/>
    <w:rsid w:val="006334FA"/>
    <w:rsid w:val="0063404F"/>
    <w:rsid w:val="00634717"/>
    <w:rsid w:val="006360A3"/>
    <w:rsid w:val="00636A70"/>
    <w:rsid w:val="00640671"/>
    <w:rsid w:val="0064416B"/>
    <w:rsid w:val="00644ECC"/>
    <w:rsid w:val="00646558"/>
    <w:rsid w:val="006518D7"/>
    <w:rsid w:val="006528F5"/>
    <w:rsid w:val="00653593"/>
    <w:rsid w:val="00654973"/>
    <w:rsid w:val="00656775"/>
    <w:rsid w:val="006609AA"/>
    <w:rsid w:val="00660FDB"/>
    <w:rsid w:val="006611E4"/>
    <w:rsid w:val="0066124C"/>
    <w:rsid w:val="006612AC"/>
    <w:rsid w:val="00663A68"/>
    <w:rsid w:val="00663E22"/>
    <w:rsid w:val="00663F35"/>
    <w:rsid w:val="0066449E"/>
    <w:rsid w:val="00665387"/>
    <w:rsid w:val="006662FB"/>
    <w:rsid w:val="006702AC"/>
    <w:rsid w:val="00671729"/>
    <w:rsid w:val="006722F1"/>
    <w:rsid w:val="006736F1"/>
    <w:rsid w:val="00673C5E"/>
    <w:rsid w:val="00674828"/>
    <w:rsid w:val="00674879"/>
    <w:rsid w:val="00675315"/>
    <w:rsid w:val="006754C7"/>
    <w:rsid w:val="00675DED"/>
    <w:rsid w:val="00676EB2"/>
    <w:rsid w:val="006806F1"/>
    <w:rsid w:val="006808C4"/>
    <w:rsid w:val="00681AFD"/>
    <w:rsid w:val="00682FDA"/>
    <w:rsid w:val="00683225"/>
    <w:rsid w:val="00685001"/>
    <w:rsid w:val="00686836"/>
    <w:rsid w:val="00686CDB"/>
    <w:rsid w:val="00687C25"/>
    <w:rsid w:val="006903A2"/>
    <w:rsid w:val="0069253A"/>
    <w:rsid w:val="00694340"/>
    <w:rsid w:val="00694CF4"/>
    <w:rsid w:val="00694F86"/>
    <w:rsid w:val="006958B5"/>
    <w:rsid w:val="00696D2E"/>
    <w:rsid w:val="00696D81"/>
    <w:rsid w:val="006978B6"/>
    <w:rsid w:val="006A11CE"/>
    <w:rsid w:val="006A30CF"/>
    <w:rsid w:val="006A333C"/>
    <w:rsid w:val="006A3CA7"/>
    <w:rsid w:val="006A6849"/>
    <w:rsid w:val="006A74E0"/>
    <w:rsid w:val="006A76E1"/>
    <w:rsid w:val="006B021C"/>
    <w:rsid w:val="006B27D2"/>
    <w:rsid w:val="006B5F96"/>
    <w:rsid w:val="006C1254"/>
    <w:rsid w:val="006C1A97"/>
    <w:rsid w:val="006C3937"/>
    <w:rsid w:val="006C401D"/>
    <w:rsid w:val="006C4051"/>
    <w:rsid w:val="006C46BD"/>
    <w:rsid w:val="006C4743"/>
    <w:rsid w:val="006C57DF"/>
    <w:rsid w:val="006C6E26"/>
    <w:rsid w:val="006C7F44"/>
    <w:rsid w:val="006D1191"/>
    <w:rsid w:val="006D13CD"/>
    <w:rsid w:val="006D15F6"/>
    <w:rsid w:val="006D389A"/>
    <w:rsid w:val="006D397C"/>
    <w:rsid w:val="006D3F77"/>
    <w:rsid w:val="006D579F"/>
    <w:rsid w:val="006D65F2"/>
    <w:rsid w:val="006D698E"/>
    <w:rsid w:val="006D69C3"/>
    <w:rsid w:val="006D7420"/>
    <w:rsid w:val="006D74B0"/>
    <w:rsid w:val="006E463E"/>
    <w:rsid w:val="006E72C5"/>
    <w:rsid w:val="006F0238"/>
    <w:rsid w:val="006F13A8"/>
    <w:rsid w:val="006F15BB"/>
    <w:rsid w:val="006F2C51"/>
    <w:rsid w:val="006F35FD"/>
    <w:rsid w:val="006F369C"/>
    <w:rsid w:val="006F3C3F"/>
    <w:rsid w:val="006F49F4"/>
    <w:rsid w:val="006F6474"/>
    <w:rsid w:val="006F6746"/>
    <w:rsid w:val="00701F2D"/>
    <w:rsid w:val="0070208B"/>
    <w:rsid w:val="00702197"/>
    <w:rsid w:val="00703601"/>
    <w:rsid w:val="00703C4D"/>
    <w:rsid w:val="007042A7"/>
    <w:rsid w:val="007044D1"/>
    <w:rsid w:val="00704A90"/>
    <w:rsid w:val="00705418"/>
    <w:rsid w:val="0070542E"/>
    <w:rsid w:val="007060B5"/>
    <w:rsid w:val="0070630F"/>
    <w:rsid w:val="00706B0C"/>
    <w:rsid w:val="007070BB"/>
    <w:rsid w:val="007071EB"/>
    <w:rsid w:val="0070792D"/>
    <w:rsid w:val="00714683"/>
    <w:rsid w:val="0071753C"/>
    <w:rsid w:val="00720214"/>
    <w:rsid w:val="007210D1"/>
    <w:rsid w:val="00721877"/>
    <w:rsid w:val="0072190E"/>
    <w:rsid w:val="0072195C"/>
    <w:rsid w:val="007224FB"/>
    <w:rsid w:val="007234D7"/>
    <w:rsid w:val="00723524"/>
    <w:rsid w:val="00724D7A"/>
    <w:rsid w:val="00727D22"/>
    <w:rsid w:val="007300BF"/>
    <w:rsid w:val="007309C9"/>
    <w:rsid w:val="00731E80"/>
    <w:rsid w:val="00732746"/>
    <w:rsid w:val="00732906"/>
    <w:rsid w:val="00733565"/>
    <w:rsid w:val="00733D58"/>
    <w:rsid w:val="00733E53"/>
    <w:rsid w:val="00734225"/>
    <w:rsid w:val="0074087C"/>
    <w:rsid w:val="0074205C"/>
    <w:rsid w:val="00742698"/>
    <w:rsid w:val="007452CF"/>
    <w:rsid w:val="007454D5"/>
    <w:rsid w:val="00745FA3"/>
    <w:rsid w:val="00746F2F"/>
    <w:rsid w:val="00747015"/>
    <w:rsid w:val="00747A4B"/>
    <w:rsid w:val="00747B15"/>
    <w:rsid w:val="007522CA"/>
    <w:rsid w:val="007537DA"/>
    <w:rsid w:val="00754EC4"/>
    <w:rsid w:val="007551EC"/>
    <w:rsid w:val="007559BE"/>
    <w:rsid w:val="007576AE"/>
    <w:rsid w:val="007604C1"/>
    <w:rsid w:val="00761F98"/>
    <w:rsid w:val="00763532"/>
    <w:rsid w:val="00763795"/>
    <w:rsid w:val="00763AFD"/>
    <w:rsid w:val="0076424D"/>
    <w:rsid w:val="00764943"/>
    <w:rsid w:val="00764A7A"/>
    <w:rsid w:val="00765982"/>
    <w:rsid w:val="00767135"/>
    <w:rsid w:val="00767197"/>
    <w:rsid w:val="00767322"/>
    <w:rsid w:val="0077056A"/>
    <w:rsid w:val="00771E0F"/>
    <w:rsid w:val="007728DB"/>
    <w:rsid w:val="00772974"/>
    <w:rsid w:val="00772FF2"/>
    <w:rsid w:val="007739FB"/>
    <w:rsid w:val="00774F94"/>
    <w:rsid w:val="00776A4E"/>
    <w:rsid w:val="007800EC"/>
    <w:rsid w:val="00781CA7"/>
    <w:rsid w:val="007824F8"/>
    <w:rsid w:val="0078253C"/>
    <w:rsid w:val="00782D9B"/>
    <w:rsid w:val="00783615"/>
    <w:rsid w:val="00784AEC"/>
    <w:rsid w:val="00784D5A"/>
    <w:rsid w:val="00785F23"/>
    <w:rsid w:val="00786C0B"/>
    <w:rsid w:val="00786E74"/>
    <w:rsid w:val="00790AFF"/>
    <w:rsid w:val="00791F20"/>
    <w:rsid w:val="007926A8"/>
    <w:rsid w:val="00793D91"/>
    <w:rsid w:val="00796EE6"/>
    <w:rsid w:val="007A124F"/>
    <w:rsid w:val="007A1403"/>
    <w:rsid w:val="007A2D9B"/>
    <w:rsid w:val="007A3408"/>
    <w:rsid w:val="007A3609"/>
    <w:rsid w:val="007A62D6"/>
    <w:rsid w:val="007A6C58"/>
    <w:rsid w:val="007A6D11"/>
    <w:rsid w:val="007A7587"/>
    <w:rsid w:val="007A7823"/>
    <w:rsid w:val="007B21A6"/>
    <w:rsid w:val="007B43F5"/>
    <w:rsid w:val="007B6175"/>
    <w:rsid w:val="007B75D2"/>
    <w:rsid w:val="007B7930"/>
    <w:rsid w:val="007C01EF"/>
    <w:rsid w:val="007C03A8"/>
    <w:rsid w:val="007C1B68"/>
    <w:rsid w:val="007C1C55"/>
    <w:rsid w:val="007C344E"/>
    <w:rsid w:val="007C362D"/>
    <w:rsid w:val="007C42A4"/>
    <w:rsid w:val="007C4558"/>
    <w:rsid w:val="007C4FDD"/>
    <w:rsid w:val="007C5A0E"/>
    <w:rsid w:val="007C5E8B"/>
    <w:rsid w:val="007C60C5"/>
    <w:rsid w:val="007C63D8"/>
    <w:rsid w:val="007C7403"/>
    <w:rsid w:val="007D1DE6"/>
    <w:rsid w:val="007D2D31"/>
    <w:rsid w:val="007D4A66"/>
    <w:rsid w:val="007D5840"/>
    <w:rsid w:val="007D6FDB"/>
    <w:rsid w:val="007D7245"/>
    <w:rsid w:val="007D785A"/>
    <w:rsid w:val="007E07B4"/>
    <w:rsid w:val="007E08EA"/>
    <w:rsid w:val="007E110C"/>
    <w:rsid w:val="007E28E2"/>
    <w:rsid w:val="007E3F83"/>
    <w:rsid w:val="007E46D2"/>
    <w:rsid w:val="007E4A21"/>
    <w:rsid w:val="007E4E0E"/>
    <w:rsid w:val="007E5CAF"/>
    <w:rsid w:val="007E5D04"/>
    <w:rsid w:val="007E6AE8"/>
    <w:rsid w:val="007E6F47"/>
    <w:rsid w:val="007F006F"/>
    <w:rsid w:val="007F0B06"/>
    <w:rsid w:val="007F249A"/>
    <w:rsid w:val="007F5001"/>
    <w:rsid w:val="007F6DCA"/>
    <w:rsid w:val="007F720D"/>
    <w:rsid w:val="007F75E2"/>
    <w:rsid w:val="008010BB"/>
    <w:rsid w:val="008011E6"/>
    <w:rsid w:val="00801471"/>
    <w:rsid w:val="008015A0"/>
    <w:rsid w:val="008020D2"/>
    <w:rsid w:val="00803832"/>
    <w:rsid w:val="008042D8"/>
    <w:rsid w:val="008049CF"/>
    <w:rsid w:val="00804B95"/>
    <w:rsid w:val="00806088"/>
    <w:rsid w:val="00807E25"/>
    <w:rsid w:val="00807E9A"/>
    <w:rsid w:val="00810048"/>
    <w:rsid w:val="008101FB"/>
    <w:rsid w:val="008111ED"/>
    <w:rsid w:val="00815192"/>
    <w:rsid w:val="00815828"/>
    <w:rsid w:val="00816478"/>
    <w:rsid w:val="00816C23"/>
    <w:rsid w:val="00817748"/>
    <w:rsid w:val="0082165E"/>
    <w:rsid w:val="008219D8"/>
    <w:rsid w:val="0082224F"/>
    <w:rsid w:val="00823073"/>
    <w:rsid w:val="00823880"/>
    <w:rsid w:val="008248FC"/>
    <w:rsid w:val="00824AE9"/>
    <w:rsid w:val="008266BA"/>
    <w:rsid w:val="00826745"/>
    <w:rsid w:val="00826925"/>
    <w:rsid w:val="008278AF"/>
    <w:rsid w:val="008279A8"/>
    <w:rsid w:val="00830201"/>
    <w:rsid w:val="008324DC"/>
    <w:rsid w:val="008326E2"/>
    <w:rsid w:val="00832A78"/>
    <w:rsid w:val="008335EE"/>
    <w:rsid w:val="00834A7F"/>
    <w:rsid w:val="008357D1"/>
    <w:rsid w:val="00835C38"/>
    <w:rsid w:val="0083638D"/>
    <w:rsid w:val="0083701F"/>
    <w:rsid w:val="008371B9"/>
    <w:rsid w:val="0083752F"/>
    <w:rsid w:val="00840122"/>
    <w:rsid w:val="00840281"/>
    <w:rsid w:val="0084087A"/>
    <w:rsid w:val="00841A1D"/>
    <w:rsid w:val="00841BDC"/>
    <w:rsid w:val="00841BE3"/>
    <w:rsid w:val="00842CAB"/>
    <w:rsid w:val="00843903"/>
    <w:rsid w:val="00844AFD"/>
    <w:rsid w:val="00844E93"/>
    <w:rsid w:val="00846139"/>
    <w:rsid w:val="008462BB"/>
    <w:rsid w:val="008469E4"/>
    <w:rsid w:val="008476B0"/>
    <w:rsid w:val="0085137B"/>
    <w:rsid w:val="00851A8D"/>
    <w:rsid w:val="00852317"/>
    <w:rsid w:val="00853082"/>
    <w:rsid w:val="00854233"/>
    <w:rsid w:val="00854279"/>
    <w:rsid w:val="0085471F"/>
    <w:rsid w:val="0085487D"/>
    <w:rsid w:val="008554FB"/>
    <w:rsid w:val="00856928"/>
    <w:rsid w:val="00861FB7"/>
    <w:rsid w:val="00862026"/>
    <w:rsid w:val="00862342"/>
    <w:rsid w:val="0086360E"/>
    <w:rsid w:val="008642D8"/>
    <w:rsid w:val="00864D15"/>
    <w:rsid w:val="00865120"/>
    <w:rsid w:val="00865864"/>
    <w:rsid w:val="00866E5D"/>
    <w:rsid w:val="008678C2"/>
    <w:rsid w:val="00867E50"/>
    <w:rsid w:val="00870879"/>
    <w:rsid w:val="00870D1E"/>
    <w:rsid w:val="008716DB"/>
    <w:rsid w:val="00873A19"/>
    <w:rsid w:val="008742BD"/>
    <w:rsid w:val="008778FA"/>
    <w:rsid w:val="00882856"/>
    <w:rsid w:val="00883008"/>
    <w:rsid w:val="00883C2F"/>
    <w:rsid w:val="00885854"/>
    <w:rsid w:val="008861EB"/>
    <w:rsid w:val="0088767E"/>
    <w:rsid w:val="00890084"/>
    <w:rsid w:val="008917CD"/>
    <w:rsid w:val="008931CE"/>
    <w:rsid w:val="00893754"/>
    <w:rsid w:val="0089589C"/>
    <w:rsid w:val="008A05A4"/>
    <w:rsid w:val="008A2BD3"/>
    <w:rsid w:val="008A4001"/>
    <w:rsid w:val="008A481D"/>
    <w:rsid w:val="008A5F49"/>
    <w:rsid w:val="008A78F6"/>
    <w:rsid w:val="008B043A"/>
    <w:rsid w:val="008B094C"/>
    <w:rsid w:val="008B0FFB"/>
    <w:rsid w:val="008B324C"/>
    <w:rsid w:val="008B4487"/>
    <w:rsid w:val="008B4B42"/>
    <w:rsid w:val="008B4BF4"/>
    <w:rsid w:val="008B5FFE"/>
    <w:rsid w:val="008B6EC7"/>
    <w:rsid w:val="008C0C32"/>
    <w:rsid w:val="008C2D72"/>
    <w:rsid w:val="008C39A9"/>
    <w:rsid w:val="008C53CC"/>
    <w:rsid w:val="008C6667"/>
    <w:rsid w:val="008C724B"/>
    <w:rsid w:val="008D23D3"/>
    <w:rsid w:val="008D568B"/>
    <w:rsid w:val="008D5F8D"/>
    <w:rsid w:val="008D7EF7"/>
    <w:rsid w:val="008E04CC"/>
    <w:rsid w:val="008E17DD"/>
    <w:rsid w:val="008E19F9"/>
    <w:rsid w:val="008E35E5"/>
    <w:rsid w:val="008E3E01"/>
    <w:rsid w:val="008E41F1"/>
    <w:rsid w:val="008E4FCE"/>
    <w:rsid w:val="008E53C4"/>
    <w:rsid w:val="008E6520"/>
    <w:rsid w:val="008E766D"/>
    <w:rsid w:val="008F1E3D"/>
    <w:rsid w:val="008F4041"/>
    <w:rsid w:val="008F4197"/>
    <w:rsid w:val="008F5A4D"/>
    <w:rsid w:val="008F6114"/>
    <w:rsid w:val="008F6EEB"/>
    <w:rsid w:val="008F74D6"/>
    <w:rsid w:val="00900BD2"/>
    <w:rsid w:val="00900CAD"/>
    <w:rsid w:val="009010F5"/>
    <w:rsid w:val="00901DD2"/>
    <w:rsid w:val="00902E3C"/>
    <w:rsid w:val="009039B2"/>
    <w:rsid w:val="00904B55"/>
    <w:rsid w:val="0090543F"/>
    <w:rsid w:val="009112D3"/>
    <w:rsid w:val="00911E78"/>
    <w:rsid w:val="00914AA6"/>
    <w:rsid w:val="00916580"/>
    <w:rsid w:val="00917827"/>
    <w:rsid w:val="0092027A"/>
    <w:rsid w:val="009202E9"/>
    <w:rsid w:val="009206A3"/>
    <w:rsid w:val="0092082F"/>
    <w:rsid w:val="0092109B"/>
    <w:rsid w:val="00924973"/>
    <w:rsid w:val="00924AF9"/>
    <w:rsid w:val="00924C7D"/>
    <w:rsid w:val="00926AEA"/>
    <w:rsid w:val="00927548"/>
    <w:rsid w:val="00930935"/>
    <w:rsid w:val="009310D6"/>
    <w:rsid w:val="009341A5"/>
    <w:rsid w:val="00934389"/>
    <w:rsid w:val="009343C3"/>
    <w:rsid w:val="0093536A"/>
    <w:rsid w:val="00940302"/>
    <w:rsid w:val="00940886"/>
    <w:rsid w:val="00940A58"/>
    <w:rsid w:val="00941D08"/>
    <w:rsid w:val="0094322F"/>
    <w:rsid w:val="00944FE2"/>
    <w:rsid w:val="00946FB7"/>
    <w:rsid w:val="009473F7"/>
    <w:rsid w:val="009479A4"/>
    <w:rsid w:val="0095118F"/>
    <w:rsid w:val="00951E92"/>
    <w:rsid w:val="00953014"/>
    <w:rsid w:val="00953B33"/>
    <w:rsid w:val="00954097"/>
    <w:rsid w:val="00954484"/>
    <w:rsid w:val="0095530B"/>
    <w:rsid w:val="0095608F"/>
    <w:rsid w:val="009561A0"/>
    <w:rsid w:val="00956B93"/>
    <w:rsid w:val="00961225"/>
    <w:rsid w:val="009612D2"/>
    <w:rsid w:val="00963D88"/>
    <w:rsid w:val="009646D0"/>
    <w:rsid w:val="00965331"/>
    <w:rsid w:val="00966E2E"/>
    <w:rsid w:val="009674C5"/>
    <w:rsid w:val="00971406"/>
    <w:rsid w:val="00971821"/>
    <w:rsid w:val="00972EE1"/>
    <w:rsid w:val="0097324C"/>
    <w:rsid w:val="009732B5"/>
    <w:rsid w:val="00974461"/>
    <w:rsid w:val="00974A80"/>
    <w:rsid w:val="00974E0E"/>
    <w:rsid w:val="00975856"/>
    <w:rsid w:val="009758B3"/>
    <w:rsid w:val="009762F0"/>
    <w:rsid w:val="00977A25"/>
    <w:rsid w:val="00977FCF"/>
    <w:rsid w:val="00981218"/>
    <w:rsid w:val="00981BB0"/>
    <w:rsid w:val="00982420"/>
    <w:rsid w:val="009828A2"/>
    <w:rsid w:val="00983734"/>
    <w:rsid w:val="00983A7D"/>
    <w:rsid w:val="00983EE8"/>
    <w:rsid w:val="00984284"/>
    <w:rsid w:val="00984C45"/>
    <w:rsid w:val="0098577D"/>
    <w:rsid w:val="00986BCC"/>
    <w:rsid w:val="0098747D"/>
    <w:rsid w:val="009877B7"/>
    <w:rsid w:val="00987D7C"/>
    <w:rsid w:val="00990129"/>
    <w:rsid w:val="00990267"/>
    <w:rsid w:val="009907BB"/>
    <w:rsid w:val="009907FF"/>
    <w:rsid w:val="0099120C"/>
    <w:rsid w:val="0099269F"/>
    <w:rsid w:val="00993266"/>
    <w:rsid w:val="0099397F"/>
    <w:rsid w:val="009939AE"/>
    <w:rsid w:val="00994A5D"/>
    <w:rsid w:val="0099519F"/>
    <w:rsid w:val="009971BA"/>
    <w:rsid w:val="009977D1"/>
    <w:rsid w:val="00997DAF"/>
    <w:rsid w:val="009A0CBF"/>
    <w:rsid w:val="009A3DDB"/>
    <w:rsid w:val="009A40EF"/>
    <w:rsid w:val="009A5FC6"/>
    <w:rsid w:val="009A6775"/>
    <w:rsid w:val="009B0211"/>
    <w:rsid w:val="009B0257"/>
    <w:rsid w:val="009B0745"/>
    <w:rsid w:val="009B0EC0"/>
    <w:rsid w:val="009B2A00"/>
    <w:rsid w:val="009B3751"/>
    <w:rsid w:val="009B38FE"/>
    <w:rsid w:val="009B58DE"/>
    <w:rsid w:val="009B5E92"/>
    <w:rsid w:val="009B69AA"/>
    <w:rsid w:val="009B6C7F"/>
    <w:rsid w:val="009B72C7"/>
    <w:rsid w:val="009B7673"/>
    <w:rsid w:val="009C0423"/>
    <w:rsid w:val="009C2224"/>
    <w:rsid w:val="009C22D2"/>
    <w:rsid w:val="009C2362"/>
    <w:rsid w:val="009C389F"/>
    <w:rsid w:val="009C526F"/>
    <w:rsid w:val="009C5542"/>
    <w:rsid w:val="009C5677"/>
    <w:rsid w:val="009C57EF"/>
    <w:rsid w:val="009D49FD"/>
    <w:rsid w:val="009D5259"/>
    <w:rsid w:val="009D5C70"/>
    <w:rsid w:val="009D6284"/>
    <w:rsid w:val="009E00F6"/>
    <w:rsid w:val="009E0413"/>
    <w:rsid w:val="009E0868"/>
    <w:rsid w:val="009E09F5"/>
    <w:rsid w:val="009E1967"/>
    <w:rsid w:val="009E1A56"/>
    <w:rsid w:val="009E28C4"/>
    <w:rsid w:val="009E4288"/>
    <w:rsid w:val="009F15E8"/>
    <w:rsid w:val="009F20FA"/>
    <w:rsid w:val="009F29A1"/>
    <w:rsid w:val="009F3AD9"/>
    <w:rsid w:val="009F3DBE"/>
    <w:rsid w:val="009F4A24"/>
    <w:rsid w:val="009F5410"/>
    <w:rsid w:val="009F5CCE"/>
    <w:rsid w:val="009F69F5"/>
    <w:rsid w:val="00A006ED"/>
    <w:rsid w:val="00A009B7"/>
    <w:rsid w:val="00A00C55"/>
    <w:rsid w:val="00A00CC6"/>
    <w:rsid w:val="00A04DF4"/>
    <w:rsid w:val="00A067C4"/>
    <w:rsid w:val="00A13344"/>
    <w:rsid w:val="00A133C8"/>
    <w:rsid w:val="00A1613D"/>
    <w:rsid w:val="00A16529"/>
    <w:rsid w:val="00A16882"/>
    <w:rsid w:val="00A202FD"/>
    <w:rsid w:val="00A208FA"/>
    <w:rsid w:val="00A20C82"/>
    <w:rsid w:val="00A210D0"/>
    <w:rsid w:val="00A22E66"/>
    <w:rsid w:val="00A24FDD"/>
    <w:rsid w:val="00A2516C"/>
    <w:rsid w:val="00A25DE0"/>
    <w:rsid w:val="00A25E3C"/>
    <w:rsid w:val="00A260E7"/>
    <w:rsid w:val="00A26487"/>
    <w:rsid w:val="00A2674F"/>
    <w:rsid w:val="00A26E65"/>
    <w:rsid w:val="00A32CE0"/>
    <w:rsid w:val="00A34B35"/>
    <w:rsid w:val="00A364B3"/>
    <w:rsid w:val="00A36A31"/>
    <w:rsid w:val="00A36E10"/>
    <w:rsid w:val="00A370CD"/>
    <w:rsid w:val="00A37830"/>
    <w:rsid w:val="00A37843"/>
    <w:rsid w:val="00A37E09"/>
    <w:rsid w:val="00A42D69"/>
    <w:rsid w:val="00A42EEE"/>
    <w:rsid w:val="00A43232"/>
    <w:rsid w:val="00A4361A"/>
    <w:rsid w:val="00A4430E"/>
    <w:rsid w:val="00A4464E"/>
    <w:rsid w:val="00A4492D"/>
    <w:rsid w:val="00A46E83"/>
    <w:rsid w:val="00A46E95"/>
    <w:rsid w:val="00A472C4"/>
    <w:rsid w:val="00A50D39"/>
    <w:rsid w:val="00A52C7B"/>
    <w:rsid w:val="00A53353"/>
    <w:rsid w:val="00A5385A"/>
    <w:rsid w:val="00A538F4"/>
    <w:rsid w:val="00A5424B"/>
    <w:rsid w:val="00A54CB5"/>
    <w:rsid w:val="00A5506F"/>
    <w:rsid w:val="00A555E4"/>
    <w:rsid w:val="00A561A2"/>
    <w:rsid w:val="00A561D3"/>
    <w:rsid w:val="00A5663B"/>
    <w:rsid w:val="00A56950"/>
    <w:rsid w:val="00A57877"/>
    <w:rsid w:val="00A57DDE"/>
    <w:rsid w:val="00A60467"/>
    <w:rsid w:val="00A6058A"/>
    <w:rsid w:val="00A60C28"/>
    <w:rsid w:val="00A6151A"/>
    <w:rsid w:val="00A61678"/>
    <w:rsid w:val="00A617D4"/>
    <w:rsid w:val="00A61FAF"/>
    <w:rsid w:val="00A62210"/>
    <w:rsid w:val="00A6399B"/>
    <w:rsid w:val="00A6485C"/>
    <w:rsid w:val="00A66235"/>
    <w:rsid w:val="00A6649F"/>
    <w:rsid w:val="00A70969"/>
    <w:rsid w:val="00A70A87"/>
    <w:rsid w:val="00A70AE0"/>
    <w:rsid w:val="00A70B2D"/>
    <w:rsid w:val="00A711B3"/>
    <w:rsid w:val="00A71210"/>
    <w:rsid w:val="00A717E8"/>
    <w:rsid w:val="00A71BA9"/>
    <w:rsid w:val="00A71D10"/>
    <w:rsid w:val="00A72594"/>
    <w:rsid w:val="00A726AC"/>
    <w:rsid w:val="00A73E76"/>
    <w:rsid w:val="00A75AB8"/>
    <w:rsid w:val="00A809EA"/>
    <w:rsid w:val="00A80B4C"/>
    <w:rsid w:val="00A80DFE"/>
    <w:rsid w:val="00A813EA"/>
    <w:rsid w:val="00A819E6"/>
    <w:rsid w:val="00A8211E"/>
    <w:rsid w:val="00A82BD5"/>
    <w:rsid w:val="00A84504"/>
    <w:rsid w:val="00A8516A"/>
    <w:rsid w:val="00A8529A"/>
    <w:rsid w:val="00A85306"/>
    <w:rsid w:val="00A853FF"/>
    <w:rsid w:val="00A873FA"/>
    <w:rsid w:val="00A918B3"/>
    <w:rsid w:val="00A921FE"/>
    <w:rsid w:val="00A93C51"/>
    <w:rsid w:val="00A93FAB"/>
    <w:rsid w:val="00A94EDF"/>
    <w:rsid w:val="00A953CC"/>
    <w:rsid w:val="00A9579A"/>
    <w:rsid w:val="00A95F9B"/>
    <w:rsid w:val="00A9763D"/>
    <w:rsid w:val="00AA0EA7"/>
    <w:rsid w:val="00AA0F18"/>
    <w:rsid w:val="00AA3180"/>
    <w:rsid w:val="00AA3BB8"/>
    <w:rsid w:val="00AA52A8"/>
    <w:rsid w:val="00AA5B75"/>
    <w:rsid w:val="00AA7E1E"/>
    <w:rsid w:val="00AB0DEB"/>
    <w:rsid w:val="00AB1335"/>
    <w:rsid w:val="00AB1640"/>
    <w:rsid w:val="00AB28E0"/>
    <w:rsid w:val="00AB5AE8"/>
    <w:rsid w:val="00AB61AE"/>
    <w:rsid w:val="00AC14EE"/>
    <w:rsid w:val="00AC2466"/>
    <w:rsid w:val="00AC37D7"/>
    <w:rsid w:val="00AC4C3A"/>
    <w:rsid w:val="00AC5039"/>
    <w:rsid w:val="00AC5FB1"/>
    <w:rsid w:val="00AC6190"/>
    <w:rsid w:val="00AC64E4"/>
    <w:rsid w:val="00AC6A19"/>
    <w:rsid w:val="00AC72F0"/>
    <w:rsid w:val="00AC772F"/>
    <w:rsid w:val="00AD61D8"/>
    <w:rsid w:val="00AD7534"/>
    <w:rsid w:val="00AD78C1"/>
    <w:rsid w:val="00AE0051"/>
    <w:rsid w:val="00AE09B4"/>
    <w:rsid w:val="00AE2002"/>
    <w:rsid w:val="00AE380C"/>
    <w:rsid w:val="00AE7C06"/>
    <w:rsid w:val="00AE7C4D"/>
    <w:rsid w:val="00AE7EA5"/>
    <w:rsid w:val="00AF3F3C"/>
    <w:rsid w:val="00AF5883"/>
    <w:rsid w:val="00AF5A19"/>
    <w:rsid w:val="00AF5A43"/>
    <w:rsid w:val="00AF5C77"/>
    <w:rsid w:val="00AF5D3B"/>
    <w:rsid w:val="00AF6996"/>
    <w:rsid w:val="00AF6C41"/>
    <w:rsid w:val="00AF756D"/>
    <w:rsid w:val="00B00164"/>
    <w:rsid w:val="00B0287F"/>
    <w:rsid w:val="00B02CAF"/>
    <w:rsid w:val="00B02CE9"/>
    <w:rsid w:val="00B03507"/>
    <w:rsid w:val="00B05146"/>
    <w:rsid w:val="00B07413"/>
    <w:rsid w:val="00B10E1B"/>
    <w:rsid w:val="00B112F5"/>
    <w:rsid w:val="00B115AC"/>
    <w:rsid w:val="00B117D5"/>
    <w:rsid w:val="00B11874"/>
    <w:rsid w:val="00B11A90"/>
    <w:rsid w:val="00B120D2"/>
    <w:rsid w:val="00B141E9"/>
    <w:rsid w:val="00B15549"/>
    <w:rsid w:val="00B17CE7"/>
    <w:rsid w:val="00B20B9F"/>
    <w:rsid w:val="00B216AB"/>
    <w:rsid w:val="00B21A95"/>
    <w:rsid w:val="00B21FCA"/>
    <w:rsid w:val="00B2283A"/>
    <w:rsid w:val="00B23DF6"/>
    <w:rsid w:val="00B24330"/>
    <w:rsid w:val="00B24E5F"/>
    <w:rsid w:val="00B26562"/>
    <w:rsid w:val="00B27010"/>
    <w:rsid w:val="00B275C9"/>
    <w:rsid w:val="00B278E8"/>
    <w:rsid w:val="00B3042F"/>
    <w:rsid w:val="00B31FC4"/>
    <w:rsid w:val="00B3255E"/>
    <w:rsid w:val="00B40E2A"/>
    <w:rsid w:val="00B40FCB"/>
    <w:rsid w:val="00B42B6F"/>
    <w:rsid w:val="00B42C24"/>
    <w:rsid w:val="00B435B2"/>
    <w:rsid w:val="00B44014"/>
    <w:rsid w:val="00B44FF8"/>
    <w:rsid w:val="00B465D3"/>
    <w:rsid w:val="00B46736"/>
    <w:rsid w:val="00B47144"/>
    <w:rsid w:val="00B5157D"/>
    <w:rsid w:val="00B519F1"/>
    <w:rsid w:val="00B5260B"/>
    <w:rsid w:val="00B55186"/>
    <w:rsid w:val="00B552D0"/>
    <w:rsid w:val="00B564B6"/>
    <w:rsid w:val="00B56D6F"/>
    <w:rsid w:val="00B575F3"/>
    <w:rsid w:val="00B57624"/>
    <w:rsid w:val="00B60773"/>
    <w:rsid w:val="00B60ABE"/>
    <w:rsid w:val="00B611B8"/>
    <w:rsid w:val="00B61AC7"/>
    <w:rsid w:val="00B61F1C"/>
    <w:rsid w:val="00B64EB8"/>
    <w:rsid w:val="00B6676A"/>
    <w:rsid w:val="00B66D7C"/>
    <w:rsid w:val="00B67BAD"/>
    <w:rsid w:val="00B71919"/>
    <w:rsid w:val="00B71B0C"/>
    <w:rsid w:val="00B72376"/>
    <w:rsid w:val="00B73E5E"/>
    <w:rsid w:val="00B75448"/>
    <w:rsid w:val="00B76DBB"/>
    <w:rsid w:val="00B800CB"/>
    <w:rsid w:val="00B80ADC"/>
    <w:rsid w:val="00B80E4C"/>
    <w:rsid w:val="00B81150"/>
    <w:rsid w:val="00B81164"/>
    <w:rsid w:val="00B818C7"/>
    <w:rsid w:val="00B8190D"/>
    <w:rsid w:val="00B81B63"/>
    <w:rsid w:val="00B8223F"/>
    <w:rsid w:val="00B8326D"/>
    <w:rsid w:val="00B83377"/>
    <w:rsid w:val="00B84D19"/>
    <w:rsid w:val="00B8634C"/>
    <w:rsid w:val="00B877C8"/>
    <w:rsid w:val="00B900A3"/>
    <w:rsid w:val="00B90944"/>
    <w:rsid w:val="00B911CF"/>
    <w:rsid w:val="00B9139B"/>
    <w:rsid w:val="00B91403"/>
    <w:rsid w:val="00B917C8"/>
    <w:rsid w:val="00B91B3B"/>
    <w:rsid w:val="00B92C4F"/>
    <w:rsid w:val="00B92D59"/>
    <w:rsid w:val="00B93AD0"/>
    <w:rsid w:val="00B95A2B"/>
    <w:rsid w:val="00B95D6D"/>
    <w:rsid w:val="00B9796B"/>
    <w:rsid w:val="00BA26E0"/>
    <w:rsid w:val="00BA4570"/>
    <w:rsid w:val="00BA4EEA"/>
    <w:rsid w:val="00BA5112"/>
    <w:rsid w:val="00BA5A58"/>
    <w:rsid w:val="00BA629C"/>
    <w:rsid w:val="00BA7828"/>
    <w:rsid w:val="00BA7D9D"/>
    <w:rsid w:val="00BB07AA"/>
    <w:rsid w:val="00BB2AAD"/>
    <w:rsid w:val="00BB2CB3"/>
    <w:rsid w:val="00BB49D5"/>
    <w:rsid w:val="00BB5345"/>
    <w:rsid w:val="00BB6633"/>
    <w:rsid w:val="00BB794C"/>
    <w:rsid w:val="00BB7BA7"/>
    <w:rsid w:val="00BC149C"/>
    <w:rsid w:val="00BC20F5"/>
    <w:rsid w:val="00BC2CFC"/>
    <w:rsid w:val="00BC318D"/>
    <w:rsid w:val="00BC38C9"/>
    <w:rsid w:val="00BC4270"/>
    <w:rsid w:val="00BC4418"/>
    <w:rsid w:val="00BC5333"/>
    <w:rsid w:val="00BC5842"/>
    <w:rsid w:val="00BC7511"/>
    <w:rsid w:val="00BC75B9"/>
    <w:rsid w:val="00BC7E69"/>
    <w:rsid w:val="00BD1A2E"/>
    <w:rsid w:val="00BD1E78"/>
    <w:rsid w:val="00BD2D4F"/>
    <w:rsid w:val="00BD3C2E"/>
    <w:rsid w:val="00BD3C76"/>
    <w:rsid w:val="00BD4318"/>
    <w:rsid w:val="00BD5331"/>
    <w:rsid w:val="00BD6009"/>
    <w:rsid w:val="00BD6720"/>
    <w:rsid w:val="00BE0632"/>
    <w:rsid w:val="00BE07A8"/>
    <w:rsid w:val="00BE4FD6"/>
    <w:rsid w:val="00BE536A"/>
    <w:rsid w:val="00BE691E"/>
    <w:rsid w:val="00BE6FD9"/>
    <w:rsid w:val="00BE79C9"/>
    <w:rsid w:val="00BE7AE8"/>
    <w:rsid w:val="00BF18BB"/>
    <w:rsid w:val="00BF1BEA"/>
    <w:rsid w:val="00BF20D9"/>
    <w:rsid w:val="00BF240A"/>
    <w:rsid w:val="00BF2C57"/>
    <w:rsid w:val="00BF3581"/>
    <w:rsid w:val="00BF3B0D"/>
    <w:rsid w:val="00BF3C90"/>
    <w:rsid w:val="00BF4C85"/>
    <w:rsid w:val="00BF56F9"/>
    <w:rsid w:val="00BF69DB"/>
    <w:rsid w:val="00BF6E17"/>
    <w:rsid w:val="00BF7328"/>
    <w:rsid w:val="00BF7F9A"/>
    <w:rsid w:val="00C0028C"/>
    <w:rsid w:val="00C0061C"/>
    <w:rsid w:val="00C00EA6"/>
    <w:rsid w:val="00C01636"/>
    <w:rsid w:val="00C022D4"/>
    <w:rsid w:val="00C03760"/>
    <w:rsid w:val="00C03E4E"/>
    <w:rsid w:val="00C04BCC"/>
    <w:rsid w:val="00C0716C"/>
    <w:rsid w:val="00C0744E"/>
    <w:rsid w:val="00C07A3D"/>
    <w:rsid w:val="00C10F51"/>
    <w:rsid w:val="00C13B18"/>
    <w:rsid w:val="00C13D9D"/>
    <w:rsid w:val="00C14877"/>
    <w:rsid w:val="00C14CFD"/>
    <w:rsid w:val="00C1571A"/>
    <w:rsid w:val="00C158D7"/>
    <w:rsid w:val="00C15F1D"/>
    <w:rsid w:val="00C16AB4"/>
    <w:rsid w:val="00C17394"/>
    <w:rsid w:val="00C1770C"/>
    <w:rsid w:val="00C17C42"/>
    <w:rsid w:val="00C20168"/>
    <w:rsid w:val="00C20EDE"/>
    <w:rsid w:val="00C21CEB"/>
    <w:rsid w:val="00C21D83"/>
    <w:rsid w:val="00C22BD6"/>
    <w:rsid w:val="00C22DE8"/>
    <w:rsid w:val="00C234EF"/>
    <w:rsid w:val="00C239C2"/>
    <w:rsid w:val="00C23E73"/>
    <w:rsid w:val="00C2507B"/>
    <w:rsid w:val="00C25333"/>
    <w:rsid w:val="00C2629D"/>
    <w:rsid w:val="00C26ED7"/>
    <w:rsid w:val="00C2711E"/>
    <w:rsid w:val="00C31E95"/>
    <w:rsid w:val="00C331F5"/>
    <w:rsid w:val="00C34366"/>
    <w:rsid w:val="00C34732"/>
    <w:rsid w:val="00C35718"/>
    <w:rsid w:val="00C3575E"/>
    <w:rsid w:val="00C40220"/>
    <w:rsid w:val="00C40AED"/>
    <w:rsid w:val="00C41289"/>
    <w:rsid w:val="00C434F5"/>
    <w:rsid w:val="00C437AD"/>
    <w:rsid w:val="00C439FB"/>
    <w:rsid w:val="00C43D9F"/>
    <w:rsid w:val="00C44F21"/>
    <w:rsid w:val="00C45EB6"/>
    <w:rsid w:val="00C4653F"/>
    <w:rsid w:val="00C469AB"/>
    <w:rsid w:val="00C46E0C"/>
    <w:rsid w:val="00C47366"/>
    <w:rsid w:val="00C545E3"/>
    <w:rsid w:val="00C54C5D"/>
    <w:rsid w:val="00C5627F"/>
    <w:rsid w:val="00C572A8"/>
    <w:rsid w:val="00C578C0"/>
    <w:rsid w:val="00C57920"/>
    <w:rsid w:val="00C57E6F"/>
    <w:rsid w:val="00C60410"/>
    <w:rsid w:val="00C605AC"/>
    <w:rsid w:val="00C63B8D"/>
    <w:rsid w:val="00C65269"/>
    <w:rsid w:val="00C6559E"/>
    <w:rsid w:val="00C671CE"/>
    <w:rsid w:val="00C67253"/>
    <w:rsid w:val="00C67503"/>
    <w:rsid w:val="00C70322"/>
    <w:rsid w:val="00C70B06"/>
    <w:rsid w:val="00C70EE5"/>
    <w:rsid w:val="00C7141B"/>
    <w:rsid w:val="00C73897"/>
    <w:rsid w:val="00C7416D"/>
    <w:rsid w:val="00C74BBA"/>
    <w:rsid w:val="00C75BE6"/>
    <w:rsid w:val="00C766E1"/>
    <w:rsid w:val="00C802F3"/>
    <w:rsid w:val="00C80B18"/>
    <w:rsid w:val="00C81B9F"/>
    <w:rsid w:val="00C82AE5"/>
    <w:rsid w:val="00C82B2B"/>
    <w:rsid w:val="00C830CD"/>
    <w:rsid w:val="00C83137"/>
    <w:rsid w:val="00C85E08"/>
    <w:rsid w:val="00C8615D"/>
    <w:rsid w:val="00C866AA"/>
    <w:rsid w:val="00C87422"/>
    <w:rsid w:val="00C87827"/>
    <w:rsid w:val="00C90795"/>
    <w:rsid w:val="00C9215D"/>
    <w:rsid w:val="00C92426"/>
    <w:rsid w:val="00C92AA0"/>
    <w:rsid w:val="00C9347A"/>
    <w:rsid w:val="00C93AD2"/>
    <w:rsid w:val="00C9459D"/>
    <w:rsid w:val="00C94A34"/>
    <w:rsid w:val="00C95434"/>
    <w:rsid w:val="00C96459"/>
    <w:rsid w:val="00CA1351"/>
    <w:rsid w:val="00CA23DC"/>
    <w:rsid w:val="00CA2DD3"/>
    <w:rsid w:val="00CA3442"/>
    <w:rsid w:val="00CA548C"/>
    <w:rsid w:val="00CA72CF"/>
    <w:rsid w:val="00CA7A93"/>
    <w:rsid w:val="00CB08EA"/>
    <w:rsid w:val="00CB0E50"/>
    <w:rsid w:val="00CB1927"/>
    <w:rsid w:val="00CB277B"/>
    <w:rsid w:val="00CB28F2"/>
    <w:rsid w:val="00CB474A"/>
    <w:rsid w:val="00CB4942"/>
    <w:rsid w:val="00CB5989"/>
    <w:rsid w:val="00CB5D38"/>
    <w:rsid w:val="00CB70C0"/>
    <w:rsid w:val="00CB7650"/>
    <w:rsid w:val="00CC0D4A"/>
    <w:rsid w:val="00CC1C47"/>
    <w:rsid w:val="00CC3AB2"/>
    <w:rsid w:val="00CC434D"/>
    <w:rsid w:val="00CC4645"/>
    <w:rsid w:val="00CC4E64"/>
    <w:rsid w:val="00CC523E"/>
    <w:rsid w:val="00CC52B2"/>
    <w:rsid w:val="00CC652E"/>
    <w:rsid w:val="00CC7E66"/>
    <w:rsid w:val="00CD239E"/>
    <w:rsid w:val="00CD3650"/>
    <w:rsid w:val="00CD37AF"/>
    <w:rsid w:val="00CD4EDF"/>
    <w:rsid w:val="00CD5BBC"/>
    <w:rsid w:val="00CD6A29"/>
    <w:rsid w:val="00CE19A2"/>
    <w:rsid w:val="00CE2D6A"/>
    <w:rsid w:val="00CE2E46"/>
    <w:rsid w:val="00CE32D5"/>
    <w:rsid w:val="00CE3A74"/>
    <w:rsid w:val="00CE4472"/>
    <w:rsid w:val="00CE44A3"/>
    <w:rsid w:val="00CE4839"/>
    <w:rsid w:val="00CE59F3"/>
    <w:rsid w:val="00CE5E46"/>
    <w:rsid w:val="00CE6D0D"/>
    <w:rsid w:val="00CF0442"/>
    <w:rsid w:val="00CF0B77"/>
    <w:rsid w:val="00CF1E99"/>
    <w:rsid w:val="00CF22C8"/>
    <w:rsid w:val="00CF2940"/>
    <w:rsid w:val="00CF387C"/>
    <w:rsid w:val="00CF3A6C"/>
    <w:rsid w:val="00CF3BD5"/>
    <w:rsid w:val="00CF47F7"/>
    <w:rsid w:val="00CF4FD7"/>
    <w:rsid w:val="00CF61D3"/>
    <w:rsid w:val="00CF62E9"/>
    <w:rsid w:val="00CF6357"/>
    <w:rsid w:val="00D0054E"/>
    <w:rsid w:val="00D00AC4"/>
    <w:rsid w:val="00D01BE8"/>
    <w:rsid w:val="00D01CE2"/>
    <w:rsid w:val="00D02180"/>
    <w:rsid w:val="00D02653"/>
    <w:rsid w:val="00D039A9"/>
    <w:rsid w:val="00D05656"/>
    <w:rsid w:val="00D06ECC"/>
    <w:rsid w:val="00D07FAA"/>
    <w:rsid w:val="00D10056"/>
    <w:rsid w:val="00D11A4A"/>
    <w:rsid w:val="00D11AD9"/>
    <w:rsid w:val="00D11C34"/>
    <w:rsid w:val="00D13988"/>
    <w:rsid w:val="00D147D0"/>
    <w:rsid w:val="00D1543E"/>
    <w:rsid w:val="00D159A1"/>
    <w:rsid w:val="00D16AF0"/>
    <w:rsid w:val="00D175B6"/>
    <w:rsid w:val="00D229BB"/>
    <w:rsid w:val="00D22D7C"/>
    <w:rsid w:val="00D22EDD"/>
    <w:rsid w:val="00D2383D"/>
    <w:rsid w:val="00D241F9"/>
    <w:rsid w:val="00D24980"/>
    <w:rsid w:val="00D27220"/>
    <w:rsid w:val="00D27634"/>
    <w:rsid w:val="00D27E2F"/>
    <w:rsid w:val="00D27EF5"/>
    <w:rsid w:val="00D30012"/>
    <w:rsid w:val="00D3014E"/>
    <w:rsid w:val="00D3111F"/>
    <w:rsid w:val="00D31BFD"/>
    <w:rsid w:val="00D31DE4"/>
    <w:rsid w:val="00D34A08"/>
    <w:rsid w:val="00D35D26"/>
    <w:rsid w:val="00D35DF2"/>
    <w:rsid w:val="00D35FDE"/>
    <w:rsid w:val="00D3646B"/>
    <w:rsid w:val="00D36CC2"/>
    <w:rsid w:val="00D36E0B"/>
    <w:rsid w:val="00D41668"/>
    <w:rsid w:val="00D41A19"/>
    <w:rsid w:val="00D42848"/>
    <w:rsid w:val="00D432B4"/>
    <w:rsid w:val="00D43AFF"/>
    <w:rsid w:val="00D4597E"/>
    <w:rsid w:val="00D4665F"/>
    <w:rsid w:val="00D47A26"/>
    <w:rsid w:val="00D50612"/>
    <w:rsid w:val="00D5083A"/>
    <w:rsid w:val="00D51294"/>
    <w:rsid w:val="00D51322"/>
    <w:rsid w:val="00D51A6A"/>
    <w:rsid w:val="00D51B6B"/>
    <w:rsid w:val="00D51D59"/>
    <w:rsid w:val="00D5206B"/>
    <w:rsid w:val="00D521D9"/>
    <w:rsid w:val="00D54CD4"/>
    <w:rsid w:val="00D56396"/>
    <w:rsid w:val="00D57881"/>
    <w:rsid w:val="00D57B25"/>
    <w:rsid w:val="00D6027A"/>
    <w:rsid w:val="00D607D0"/>
    <w:rsid w:val="00D60DAC"/>
    <w:rsid w:val="00D61274"/>
    <w:rsid w:val="00D61E0C"/>
    <w:rsid w:val="00D6370F"/>
    <w:rsid w:val="00D662FD"/>
    <w:rsid w:val="00D66900"/>
    <w:rsid w:val="00D67DD8"/>
    <w:rsid w:val="00D701BF"/>
    <w:rsid w:val="00D72C1B"/>
    <w:rsid w:val="00D73C24"/>
    <w:rsid w:val="00D73DAE"/>
    <w:rsid w:val="00D754D9"/>
    <w:rsid w:val="00D757BD"/>
    <w:rsid w:val="00D76CC8"/>
    <w:rsid w:val="00D77E84"/>
    <w:rsid w:val="00D80F6B"/>
    <w:rsid w:val="00D81191"/>
    <w:rsid w:val="00D81340"/>
    <w:rsid w:val="00D81DC5"/>
    <w:rsid w:val="00D8230A"/>
    <w:rsid w:val="00D844A7"/>
    <w:rsid w:val="00D84B4F"/>
    <w:rsid w:val="00D84DED"/>
    <w:rsid w:val="00D860F9"/>
    <w:rsid w:val="00D87CB3"/>
    <w:rsid w:val="00D9107E"/>
    <w:rsid w:val="00D913DA"/>
    <w:rsid w:val="00D93B43"/>
    <w:rsid w:val="00D9460B"/>
    <w:rsid w:val="00D95640"/>
    <w:rsid w:val="00D97B30"/>
    <w:rsid w:val="00DA0A2D"/>
    <w:rsid w:val="00DA138C"/>
    <w:rsid w:val="00DA1DED"/>
    <w:rsid w:val="00DA206B"/>
    <w:rsid w:val="00DA2791"/>
    <w:rsid w:val="00DA53D2"/>
    <w:rsid w:val="00DA5BAD"/>
    <w:rsid w:val="00DA680A"/>
    <w:rsid w:val="00DA699D"/>
    <w:rsid w:val="00DA7028"/>
    <w:rsid w:val="00DA7F35"/>
    <w:rsid w:val="00DB0111"/>
    <w:rsid w:val="00DB0F55"/>
    <w:rsid w:val="00DB11C7"/>
    <w:rsid w:val="00DB16BE"/>
    <w:rsid w:val="00DB26D4"/>
    <w:rsid w:val="00DB41DE"/>
    <w:rsid w:val="00DB4FC4"/>
    <w:rsid w:val="00DB60E8"/>
    <w:rsid w:val="00DB65CC"/>
    <w:rsid w:val="00DB7C59"/>
    <w:rsid w:val="00DC0674"/>
    <w:rsid w:val="00DC18AC"/>
    <w:rsid w:val="00DC1AA9"/>
    <w:rsid w:val="00DC1EDA"/>
    <w:rsid w:val="00DC20AC"/>
    <w:rsid w:val="00DC21BE"/>
    <w:rsid w:val="00DC40F9"/>
    <w:rsid w:val="00DC4240"/>
    <w:rsid w:val="00DC53B9"/>
    <w:rsid w:val="00DC556D"/>
    <w:rsid w:val="00DC6B5F"/>
    <w:rsid w:val="00DC7AAA"/>
    <w:rsid w:val="00DD1681"/>
    <w:rsid w:val="00DD29C8"/>
    <w:rsid w:val="00DD2DCD"/>
    <w:rsid w:val="00DD31FB"/>
    <w:rsid w:val="00DD3454"/>
    <w:rsid w:val="00DD3CE1"/>
    <w:rsid w:val="00DD582E"/>
    <w:rsid w:val="00DD79BE"/>
    <w:rsid w:val="00DE0451"/>
    <w:rsid w:val="00DE08CF"/>
    <w:rsid w:val="00DE10BA"/>
    <w:rsid w:val="00DE1156"/>
    <w:rsid w:val="00DE14EB"/>
    <w:rsid w:val="00DE4441"/>
    <w:rsid w:val="00DE4519"/>
    <w:rsid w:val="00DE50CA"/>
    <w:rsid w:val="00DE51D8"/>
    <w:rsid w:val="00DE67C7"/>
    <w:rsid w:val="00DE6BBB"/>
    <w:rsid w:val="00DE6D57"/>
    <w:rsid w:val="00DF26F5"/>
    <w:rsid w:val="00DF32C1"/>
    <w:rsid w:val="00DF3A0E"/>
    <w:rsid w:val="00DF4529"/>
    <w:rsid w:val="00DF520A"/>
    <w:rsid w:val="00DF60BD"/>
    <w:rsid w:val="00DF6520"/>
    <w:rsid w:val="00E001E0"/>
    <w:rsid w:val="00E0085F"/>
    <w:rsid w:val="00E0119E"/>
    <w:rsid w:val="00E02AAD"/>
    <w:rsid w:val="00E02F99"/>
    <w:rsid w:val="00E031C8"/>
    <w:rsid w:val="00E03211"/>
    <w:rsid w:val="00E03B1D"/>
    <w:rsid w:val="00E048E0"/>
    <w:rsid w:val="00E06282"/>
    <w:rsid w:val="00E0707E"/>
    <w:rsid w:val="00E100A0"/>
    <w:rsid w:val="00E10109"/>
    <w:rsid w:val="00E14769"/>
    <w:rsid w:val="00E1592D"/>
    <w:rsid w:val="00E15C17"/>
    <w:rsid w:val="00E177F0"/>
    <w:rsid w:val="00E202AD"/>
    <w:rsid w:val="00E2112B"/>
    <w:rsid w:val="00E21446"/>
    <w:rsid w:val="00E21F9E"/>
    <w:rsid w:val="00E231F5"/>
    <w:rsid w:val="00E23DA5"/>
    <w:rsid w:val="00E23FA4"/>
    <w:rsid w:val="00E25811"/>
    <w:rsid w:val="00E261B1"/>
    <w:rsid w:val="00E262AC"/>
    <w:rsid w:val="00E308FA"/>
    <w:rsid w:val="00E312E9"/>
    <w:rsid w:val="00E3184D"/>
    <w:rsid w:val="00E325E5"/>
    <w:rsid w:val="00E32AFC"/>
    <w:rsid w:val="00E33220"/>
    <w:rsid w:val="00E3782F"/>
    <w:rsid w:val="00E37AA4"/>
    <w:rsid w:val="00E37D8A"/>
    <w:rsid w:val="00E416A0"/>
    <w:rsid w:val="00E42FFA"/>
    <w:rsid w:val="00E4324B"/>
    <w:rsid w:val="00E446DE"/>
    <w:rsid w:val="00E44AD1"/>
    <w:rsid w:val="00E50167"/>
    <w:rsid w:val="00E515F5"/>
    <w:rsid w:val="00E5250C"/>
    <w:rsid w:val="00E52D3D"/>
    <w:rsid w:val="00E53E80"/>
    <w:rsid w:val="00E54B6B"/>
    <w:rsid w:val="00E57318"/>
    <w:rsid w:val="00E57D35"/>
    <w:rsid w:val="00E60C51"/>
    <w:rsid w:val="00E622DC"/>
    <w:rsid w:val="00E62E0F"/>
    <w:rsid w:val="00E660B3"/>
    <w:rsid w:val="00E66D3C"/>
    <w:rsid w:val="00E6742E"/>
    <w:rsid w:val="00E675F7"/>
    <w:rsid w:val="00E70651"/>
    <w:rsid w:val="00E70E99"/>
    <w:rsid w:val="00E70ECD"/>
    <w:rsid w:val="00E72DDD"/>
    <w:rsid w:val="00E73FBF"/>
    <w:rsid w:val="00E75E5D"/>
    <w:rsid w:val="00E7641A"/>
    <w:rsid w:val="00E7708A"/>
    <w:rsid w:val="00E77C7C"/>
    <w:rsid w:val="00E80F19"/>
    <w:rsid w:val="00E81E1E"/>
    <w:rsid w:val="00E827C0"/>
    <w:rsid w:val="00E83E08"/>
    <w:rsid w:val="00E84FAC"/>
    <w:rsid w:val="00E8517F"/>
    <w:rsid w:val="00E851F5"/>
    <w:rsid w:val="00E85549"/>
    <w:rsid w:val="00E900FC"/>
    <w:rsid w:val="00E9031E"/>
    <w:rsid w:val="00E904BD"/>
    <w:rsid w:val="00E90530"/>
    <w:rsid w:val="00E90D37"/>
    <w:rsid w:val="00E9124C"/>
    <w:rsid w:val="00E91830"/>
    <w:rsid w:val="00E91D62"/>
    <w:rsid w:val="00E92B50"/>
    <w:rsid w:val="00E9393C"/>
    <w:rsid w:val="00E942FA"/>
    <w:rsid w:val="00E975FD"/>
    <w:rsid w:val="00E979C7"/>
    <w:rsid w:val="00EA03D4"/>
    <w:rsid w:val="00EA0DDB"/>
    <w:rsid w:val="00EA1113"/>
    <w:rsid w:val="00EA3FFE"/>
    <w:rsid w:val="00EA4C03"/>
    <w:rsid w:val="00EA51A7"/>
    <w:rsid w:val="00EA52E5"/>
    <w:rsid w:val="00EA739B"/>
    <w:rsid w:val="00EA7E65"/>
    <w:rsid w:val="00EB0B9B"/>
    <w:rsid w:val="00EB46ED"/>
    <w:rsid w:val="00EB706F"/>
    <w:rsid w:val="00EC1551"/>
    <w:rsid w:val="00EC28E1"/>
    <w:rsid w:val="00EC3B91"/>
    <w:rsid w:val="00EC757E"/>
    <w:rsid w:val="00EC7E1D"/>
    <w:rsid w:val="00EC7F7F"/>
    <w:rsid w:val="00ED117E"/>
    <w:rsid w:val="00ED1508"/>
    <w:rsid w:val="00ED1A51"/>
    <w:rsid w:val="00ED26EB"/>
    <w:rsid w:val="00ED458C"/>
    <w:rsid w:val="00ED502E"/>
    <w:rsid w:val="00ED517D"/>
    <w:rsid w:val="00ED6060"/>
    <w:rsid w:val="00ED71A0"/>
    <w:rsid w:val="00EE01F1"/>
    <w:rsid w:val="00EE09CC"/>
    <w:rsid w:val="00EE1013"/>
    <w:rsid w:val="00EE12E2"/>
    <w:rsid w:val="00EE2B4C"/>
    <w:rsid w:val="00EE3DF7"/>
    <w:rsid w:val="00EE3F9D"/>
    <w:rsid w:val="00EE5060"/>
    <w:rsid w:val="00EE5DC9"/>
    <w:rsid w:val="00EE615B"/>
    <w:rsid w:val="00EE6DB8"/>
    <w:rsid w:val="00EF1B94"/>
    <w:rsid w:val="00EF20E5"/>
    <w:rsid w:val="00EF20EF"/>
    <w:rsid w:val="00EF2927"/>
    <w:rsid w:val="00EF47A2"/>
    <w:rsid w:val="00EF550A"/>
    <w:rsid w:val="00EF5B79"/>
    <w:rsid w:val="00EF625C"/>
    <w:rsid w:val="00EF6A33"/>
    <w:rsid w:val="00EF6D86"/>
    <w:rsid w:val="00F003CB"/>
    <w:rsid w:val="00F01497"/>
    <w:rsid w:val="00F02CF1"/>
    <w:rsid w:val="00F03068"/>
    <w:rsid w:val="00F035EA"/>
    <w:rsid w:val="00F03C55"/>
    <w:rsid w:val="00F03F17"/>
    <w:rsid w:val="00F04772"/>
    <w:rsid w:val="00F04A78"/>
    <w:rsid w:val="00F05930"/>
    <w:rsid w:val="00F05C18"/>
    <w:rsid w:val="00F05CAD"/>
    <w:rsid w:val="00F05D8B"/>
    <w:rsid w:val="00F07624"/>
    <w:rsid w:val="00F07E14"/>
    <w:rsid w:val="00F11473"/>
    <w:rsid w:val="00F11F44"/>
    <w:rsid w:val="00F12209"/>
    <w:rsid w:val="00F12488"/>
    <w:rsid w:val="00F1257B"/>
    <w:rsid w:val="00F13F43"/>
    <w:rsid w:val="00F14D4F"/>
    <w:rsid w:val="00F14F4F"/>
    <w:rsid w:val="00F150FB"/>
    <w:rsid w:val="00F15397"/>
    <w:rsid w:val="00F15722"/>
    <w:rsid w:val="00F167C8"/>
    <w:rsid w:val="00F1767B"/>
    <w:rsid w:val="00F17769"/>
    <w:rsid w:val="00F17F43"/>
    <w:rsid w:val="00F20D3A"/>
    <w:rsid w:val="00F20F94"/>
    <w:rsid w:val="00F22BF2"/>
    <w:rsid w:val="00F2347A"/>
    <w:rsid w:val="00F235A9"/>
    <w:rsid w:val="00F23A78"/>
    <w:rsid w:val="00F23FDA"/>
    <w:rsid w:val="00F2483E"/>
    <w:rsid w:val="00F24A9B"/>
    <w:rsid w:val="00F26E9A"/>
    <w:rsid w:val="00F322B7"/>
    <w:rsid w:val="00F35724"/>
    <w:rsid w:val="00F365D1"/>
    <w:rsid w:val="00F37773"/>
    <w:rsid w:val="00F37C3E"/>
    <w:rsid w:val="00F400F6"/>
    <w:rsid w:val="00F409A4"/>
    <w:rsid w:val="00F41058"/>
    <w:rsid w:val="00F42D33"/>
    <w:rsid w:val="00F46479"/>
    <w:rsid w:val="00F46EE2"/>
    <w:rsid w:val="00F47088"/>
    <w:rsid w:val="00F4723D"/>
    <w:rsid w:val="00F50369"/>
    <w:rsid w:val="00F504BB"/>
    <w:rsid w:val="00F519A8"/>
    <w:rsid w:val="00F51C12"/>
    <w:rsid w:val="00F548D4"/>
    <w:rsid w:val="00F55324"/>
    <w:rsid w:val="00F55436"/>
    <w:rsid w:val="00F556D2"/>
    <w:rsid w:val="00F558CB"/>
    <w:rsid w:val="00F55B96"/>
    <w:rsid w:val="00F56152"/>
    <w:rsid w:val="00F56D95"/>
    <w:rsid w:val="00F57338"/>
    <w:rsid w:val="00F617AC"/>
    <w:rsid w:val="00F62480"/>
    <w:rsid w:val="00F65D4B"/>
    <w:rsid w:val="00F65D81"/>
    <w:rsid w:val="00F65D8B"/>
    <w:rsid w:val="00F70F5B"/>
    <w:rsid w:val="00F7109C"/>
    <w:rsid w:val="00F710BD"/>
    <w:rsid w:val="00F713C6"/>
    <w:rsid w:val="00F71E02"/>
    <w:rsid w:val="00F73F44"/>
    <w:rsid w:val="00F7656A"/>
    <w:rsid w:val="00F7672C"/>
    <w:rsid w:val="00F7760C"/>
    <w:rsid w:val="00F81BD8"/>
    <w:rsid w:val="00F8233A"/>
    <w:rsid w:val="00F82F24"/>
    <w:rsid w:val="00F836C7"/>
    <w:rsid w:val="00F84687"/>
    <w:rsid w:val="00F847A0"/>
    <w:rsid w:val="00F84C47"/>
    <w:rsid w:val="00F84FEF"/>
    <w:rsid w:val="00F86930"/>
    <w:rsid w:val="00F877FD"/>
    <w:rsid w:val="00F87AEF"/>
    <w:rsid w:val="00F9026F"/>
    <w:rsid w:val="00F91B05"/>
    <w:rsid w:val="00F91B9B"/>
    <w:rsid w:val="00F926F4"/>
    <w:rsid w:val="00F9358D"/>
    <w:rsid w:val="00F93A89"/>
    <w:rsid w:val="00F93FBE"/>
    <w:rsid w:val="00F94A1F"/>
    <w:rsid w:val="00F94BD8"/>
    <w:rsid w:val="00F94CE1"/>
    <w:rsid w:val="00F958D7"/>
    <w:rsid w:val="00F966C3"/>
    <w:rsid w:val="00F96A6E"/>
    <w:rsid w:val="00F97407"/>
    <w:rsid w:val="00F97D0C"/>
    <w:rsid w:val="00FA0D1E"/>
    <w:rsid w:val="00FA0D41"/>
    <w:rsid w:val="00FA216A"/>
    <w:rsid w:val="00FA2304"/>
    <w:rsid w:val="00FA368F"/>
    <w:rsid w:val="00FA3EB3"/>
    <w:rsid w:val="00FA5523"/>
    <w:rsid w:val="00FA5F01"/>
    <w:rsid w:val="00FA645E"/>
    <w:rsid w:val="00FA6604"/>
    <w:rsid w:val="00FA7241"/>
    <w:rsid w:val="00FA777D"/>
    <w:rsid w:val="00FB102F"/>
    <w:rsid w:val="00FB3014"/>
    <w:rsid w:val="00FB3896"/>
    <w:rsid w:val="00FB3B9F"/>
    <w:rsid w:val="00FB3DC9"/>
    <w:rsid w:val="00FB45DC"/>
    <w:rsid w:val="00FB5A49"/>
    <w:rsid w:val="00FB61CC"/>
    <w:rsid w:val="00FB7ECF"/>
    <w:rsid w:val="00FC16F3"/>
    <w:rsid w:val="00FC1B5A"/>
    <w:rsid w:val="00FC2EB8"/>
    <w:rsid w:val="00FC46E6"/>
    <w:rsid w:val="00FC5FC2"/>
    <w:rsid w:val="00FC70D0"/>
    <w:rsid w:val="00FD03B3"/>
    <w:rsid w:val="00FD1550"/>
    <w:rsid w:val="00FD3389"/>
    <w:rsid w:val="00FD3C93"/>
    <w:rsid w:val="00FD56FC"/>
    <w:rsid w:val="00FD5D0E"/>
    <w:rsid w:val="00FD63A3"/>
    <w:rsid w:val="00FE0ACA"/>
    <w:rsid w:val="00FE1988"/>
    <w:rsid w:val="00FE1BF4"/>
    <w:rsid w:val="00FE2515"/>
    <w:rsid w:val="00FE4A92"/>
    <w:rsid w:val="00FE53DB"/>
    <w:rsid w:val="00FE5A04"/>
    <w:rsid w:val="00FE5F45"/>
    <w:rsid w:val="00FE6725"/>
    <w:rsid w:val="00FE76E1"/>
    <w:rsid w:val="00FE7FB4"/>
    <w:rsid w:val="00FF3610"/>
    <w:rsid w:val="00FF42E2"/>
    <w:rsid w:val="00FF4E29"/>
    <w:rsid w:val="00FF6F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88EBBE"/>
  <w15:docId w15:val="{4D6A089E-34AA-4EC0-8C3A-40CAB2D54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4C37"/>
    <w:pPr>
      <w:widowControl w:val="0"/>
      <w:spacing w:after="0" w:line="240" w:lineRule="auto"/>
    </w:pPr>
    <w:rPr>
      <w:rFonts w:eastAsia="Times New Roman" w:cs="Times New Roman"/>
      <w:sz w:val="18"/>
      <w:szCs w:val="20"/>
      <w:lang w:eastAsia="cs-CZ"/>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adpis2"/>
    <w:link w:val="Nadpis1Char"/>
    <w:qFormat/>
    <w:rsid w:val="006808C4"/>
    <w:pPr>
      <w:keepLines/>
      <w:numPr>
        <w:numId w:val="2"/>
      </w:numPr>
      <w:shd w:val="solid" w:color="DEEAF6" w:themeColor="accent1" w:themeTint="33" w:fill="auto"/>
      <w:spacing w:before="240" w:after="120" w:line="276" w:lineRule="auto"/>
      <w:ind w:left="567" w:hanging="567"/>
      <w:outlineLvl w:val="0"/>
    </w:pPr>
    <w:rPr>
      <w:rFonts w:eastAsiaTheme="majorEastAsia" w:cs="Times New Roman (Headings CS)"/>
      <w:b/>
      <w:bCs/>
      <w:caps/>
      <w:sz w:val="22"/>
      <w:szCs w:val="28"/>
      <w:lang w:eastAsia="en-US"/>
    </w:rPr>
  </w:style>
  <w:style w:type="paragraph" w:styleId="Nadpis2">
    <w:name w:val="heading 2"/>
    <w:basedOn w:val="Normln"/>
    <w:link w:val="Nadpis2Char"/>
    <w:uiPriority w:val="9"/>
    <w:unhideWhenUsed/>
    <w:qFormat/>
    <w:rsid w:val="00B44FF8"/>
    <w:pPr>
      <w:keepLines/>
      <w:numPr>
        <w:ilvl w:val="1"/>
        <w:numId w:val="2"/>
      </w:numPr>
      <w:spacing w:before="120" w:after="120"/>
      <w:jc w:val="both"/>
      <w:outlineLvl w:val="1"/>
    </w:pPr>
    <w:rPr>
      <w:rFonts w:eastAsiaTheme="majorEastAsia" w:cstheme="majorBidi"/>
      <w:sz w:val="22"/>
      <w:szCs w:val="26"/>
    </w:rPr>
  </w:style>
  <w:style w:type="paragraph" w:styleId="Nadpis3">
    <w:name w:val="heading 3"/>
    <w:basedOn w:val="Normln"/>
    <w:link w:val="Nadpis3Char"/>
    <w:uiPriority w:val="9"/>
    <w:unhideWhenUsed/>
    <w:qFormat/>
    <w:rsid w:val="005240F4"/>
    <w:pPr>
      <w:keepLines/>
      <w:numPr>
        <w:ilvl w:val="2"/>
        <w:numId w:val="2"/>
      </w:numPr>
      <w:spacing w:before="40" w:after="120" w:line="259" w:lineRule="auto"/>
      <w:jc w:val="both"/>
      <w:outlineLvl w:val="2"/>
    </w:pPr>
    <w:rPr>
      <w:rFonts w:eastAsiaTheme="majorEastAsia" w:cstheme="minorHAnsi"/>
      <w:sz w:val="22"/>
      <w:szCs w:val="22"/>
      <w:lang w:eastAsia="en-US"/>
    </w:rPr>
  </w:style>
  <w:style w:type="paragraph" w:styleId="Nadpis4">
    <w:name w:val="heading 4"/>
    <w:basedOn w:val="Normln"/>
    <w:next w:val="Normln"/>
    <w:link w:val="Nadpis4Char"/>
    <w:uiPriority w:val="9"/>
    <w:unhideWhenUsed/>
    <w:qFormat/>
    <w:rsid w:val="009B69AA"/>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unhideWhenUsed/>
    <w:qFormat/>
    <w:rsid w:val="009B69AA"/>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9B69AA"/>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9B69AA"/>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9B69AA"/>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9B69AA"/>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B44FF8"/>
    <w:rPr>
      <w:rFonts w:eastAsiaTheme="majorEastAsia" w:cstheme="majorBidi"/>
      <w:szCs w:val="26"/>
      <w:lang w:eastAsia="cs-CZ"/>
    </w:rPr>
  </w:style>
  <w:style w:type="paragraph" w:styleId="Zkladntext">
    <w:name w:val="Body Text"/>
    <w:basedOn w:val="Normln"/>
    <w:link w:val="ZkladntextChar"/>
    <w:uiPriority w:val="99"/>
    <w:rsid w:val="00E261B1"/>
    <w:pPr>
      <w:autoSpaceDE w:val="0"/>
      <w:autoSpaceDN w:val="0"/>
      <w:spacing w:after="120"/>
    </w:pPr>
    <w:rPr>
      <w:rFonts w:ascii="Times New Roman" w:hAnsi="Times New Roman"/>
      <w:sz w:val="24"/>
      <w:szCs w:val="24"/>
    </w:rPr>
  </w:style>
  <w:style w:type="character" w:customStyle="1" w:styleId="ZkladntextChar">
    <w:name w:val="Základní text Char"/>
    <w:basedOn w:val="Standardnpsmoodstavce"/>
    <w:link w:val="Zkladntext"/>
    <w:uiPriority w:val="99"/>
    <w:rsid w:val="00E261B1"/>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uiPriority w:val="9"/>
    <w:rsid w:val="009B69AA"/>
    <w:rPr>
      <w:rFonts w:asciiTheme="majorHAnsi" w:eastAsiaTheme="majorEastAsia" w:hAnsiTheme="majorHAnsi" w:cstheme="majorBidi"/>
      <w:i/>
      <w:iCs/>
      <w:color w:val="2E74B5" w:themeColor="accent1" w:themeShade="BF"/>
      <w:sz w:val="18"/>
      <w:szCs w:val="20"/>
      <w:lang w:eastAsia="cs-CZ"/>
    </w:rPr>
  </w:style>
  <w:style w:type="character" w:customStyle="1" w:styleId="Nadpis5Char">
    <w:name w:val="Nadpis 5 Char"/>
    <w:basedOn w:val="Standardnpsmoodstavce"/>
    <w:link w:val="Nadpis5"/>
    <w:uiPriority w:val="9"/>
    <w:rsid w:val="009B69AA"/>
    <w:rPr>
      <w:rFonts w:asciiTheme="majorHAnsi" w:eastAsiaTheme="majorEastAsia" w:hAnsiTheme="majorHAnsi" w:cstheme="majorBidi"/>
      <w:color w:val="2E74B5" w:themeColor="accent1" w:themeShade="BF"/>
      <w:sz w:val="18"/>
      <w:szCs w:val="20"/>
      <w:lang w:eastAsia="cs-CZ"/>
    </w:rPr>
  </w:style>
  <w:style w:type="character" w:customStyle="1" w:styleId="Nadpis6Char">
    <w:name w:val="Nadpis 6 Char"/>
    <w:basedOn w:val="Standardnpsmoodstavce"/>
    <w:link w:val="Nadpis6"/>
    <w:uiPriority w:val="9"/>
    <w:rsid w:val="009B69AA"/>
    <w:rPr>
      <w:rFonts w:asciiTheme="majorHAnsi" w:eastAsiaTheme="majorEastAsia" w:hAnsiTheme="majorHAnsi" w:cstheme="majorBidi"/>
      <w:color w:val="1F4D78" w:themeColor="accent1" w:themeShade="7F"/>
      <w:sz w:val="18"/>
      <w:szCs w:val="20"/>
      <w:lang w:eastAsia="cs-CZ"/>
    </w:rPr>
  </w:style>
  <w:style w:type="paragraph" w:styleId="Odstavecseseznamem">
    <w:name w:val="List Paragraph"/>
    <w:aliases w:val="List Paragraph (Czech Tourism),Table of contents numbered"/>
    <w:basedOn w:val="Normln"/>
    <w:link w:val="OdstavecseseznamemChar"/>
    <w:uiPriority w:val="34"/>
    <w:qFormat/>
    <w:rsid w:val="00E261B1"/>
    <w:pPr>
      <w:ind w:left="720"/>
      <w:contextualSpacing/>
    </w:pPr>
  </w:style>
  <w:style w:type="character" w:customStyle="1" w:styleId="Nadpis7Char">
    <w:name w:val="Nadpis 7 Char"/>
    <w:basedOn w:val="Standardnpsmoodstavce"/>
    <w:link w:val="Nadpis7"/>
    <w:uiPriority w:val="9"/>
    <w:rsid w:val="009B69AA"/>
    <w:rPr>
      <w:rFonts w:asciiTheme="majorHAnsi" w:eastAsiaTheme="majorEastAsia" w:hAnsiTheme="majorHAnsi" w:cstheme="majorBidi"/>
      <w:i/>
      <w:iCs/>
      <w:color w:val="1F4D78" w:themeColor="accent1" w:themeShade="7F"/>
      <w:sz w:val="18"/>
      <w:szCs w:val="20"/>
      <w:lang w:eastAsia="cs-CZ"/>
    </w:rPr>
  </w:style>
  <w:style w:type="character" w:customStyle="1" w:styleId="Nadpis8Char">
    <w:name w:val="Nadpis 8 Char"/>
    <w:basedOn w:val="Standardnpsmoodstavce"/>
    <w:link w:val="Nadpis8"/>
    <w:uiPriority w:val="9"/>
    <w:rsid w:val="009B69AA"/>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9B69AA"/>
    <w:rPr>
      <w:rFonts w:asciiTheme="majorHAnsi" w:eastAsiaTheme="majorEastAsia" w:hAnsiTheme="majorHAnsi" w:cstheme="majorBidi"/>
      <w:i/>
      <w:iCs/>
      <w:color w:val="272727" w:themeColor="text1" w:themeTint="D8"/>
      <w:sz w:val="21"/>
      <w:szCs w:val="21"/>
      <w:lang w:eastAsia="cs-CZ"/>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6808C4"/>
    <w:rPr>
      <w:rFonts w:eastAsiaTheme="majorEastAsia" w:cs="Times New Roman (Headings CS)"/>
      <w:b/>
      <w:bCs/>
      <w:caps/>
      <w:szCs w:val="28"/>
      <w:shd w:val="solid" w:color="DEEAF6" w:themeColor="accent1" w:themeTint="33" w:fill="auto"/>
    </w:rPr>
  </w:style>
  <w:style w:type="paragraph" w:styleId="Zhlav">
    <w:name w:val="header"/>
    <w:basedOn w:val="Normln"/>
    <w:link w:val="ZhlavChar"/>
    <w:uiPriority w:val="99"/>
    <w:unhideWhenUsed/>
    <w:rsid w:val="00953014"/>
    <w:pPr>
      <w:tabs>
        <w:tab w:val="center" w:pos="4536"/>
        <w:tab w:val="right" w:pos="9072"/>
      </w:tabs>
    </w:pPr>
  </w:style>
  <w:style w:type="character" w:customStyle="1" w:styleId="ZhlavChar">
    <w:name w:val="Záhlaví Char"/>
    <w:basedOn w:val="Standardnpsmoodstavce"/>
    <w:link w:val="Zhlav"/>
    <w:uiPriority w:val="99"/>
    <w:rsid w:val="00953014"/>
    <w:rPr>
      <w:rFonts w:ascii="Arial" w:eastAsia="Times New Roman" w:hAnsi="Arial" w:cs="Times New Roman"/>
      <w:szCs w:val="20"/>
      <w:lang w:eastAsia="cs-CZ"/>
    </w:rPr>
  </w:style>
  <w:style w:type="paragraph" w:styleId="Zpat">
    <w:name w:val="footer"/>
    <w:basedOn w:val="Normln"/>
    <w:link w:val="ZpatChar"/>
    <w:uiPriority w:val="99"/>
    <w:unhideWhenUsed/>
    <w:rsid w:val="00953014"/>
    <w:pPr>
      <w:tabs>
        <w:tab w:val="center" w:pos="4536"/>
        <w:tab w:val="right" w:pos="9072"/>
      </w:tabs>
    </w:pPr>
  </w:style>
  <w:style w:type="character" w:customStyle="1" w:styleId="ZpatChar">
    <w:name w:val="Zápatí Char"/>
    <w:basedOn w:val="Standardnpsmoodstavce"/>
    <w:link w:val="Zpat"/>
    <w:uiPriority w:val="99"/>
    <w:rsid w:val="00953014"/>
    <w:rPr>
      <w:rFonts w:ascii="Arial" w:eastAsia="Times New Roman" w:hAnsi="Arial" w:cs="Times New Roman"/>
      <w:szCs w:val="20"/>
      <w:lang w:eastAsia="cs-CZ"/>
    </w:rPr>
  </w:style>
  <w:style w:type="table" w:styleId="Mkatabulky">
    <w:name w:val="Table Grid"/>
    <w:basedOn w:val="Normlntabulka"/>
    <w:uiPriority w:val="39"/>
    <w:rsid w:val="009762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3">
    <w:name w:val="List 3"/>
    <w:basedOn w:val="Normln"/>
    <w:uiPriority w:val="99"/>
    <w:rsid w:val="00CD37AF"/>
    <w:pPr>
      <w:autoSpaceDE w:val="0"/>
      <w:autoSpaceDN w:val="0"/>
      <w:spacing w:after="60"/>
      <w:ind w:left="849" w:hanging="283"/>
    </w:pPr>
    <w:rPr>
      <w:rFonts w:ascii="Times New Roman" w:hAnsi="Times New Roman"/>
      <w:szCs w:val="22"/>
      <w:lang w:val="de-DE"/>
    </w:rPr>
  </w:style>
  <w:style w:type="paragraph" w:styleId="Textbubliny">
    <w:name w:val="Balloon Text"/>
    <w:basedOn w:val="Normln"/>
    <w:link w:val="TextbublinyChar"/>
    <w:uiPriority w:val="99"/>
    <w:semiHidden/>
    <w:unhideWhenUsed/>
    <w:rsid w:val="008D7EF7"/>
    <w:rPr>
      <w:rFonts w:ascii="Segoe UI" w:hAnsi="Segoe UI" w:cs="Segoe UI"/>
      <w:szCs w:val="18"/>
    </w:rPr>
  </w:style>
  <w:style w:type="character" w:customStyle="1" w:styleId="TextbublinyChar">
    <w:name w:val="Text bubliny Char"/>
    <w:basedOn w:val="Standardnpsmoodstavce"/>
    <w:link w:val="Textbubliny"/>
    <w:uiPriority w:val="99"/>
    <w:semiHidden/>
    <w:rsid w:val="008D7EF7"/>
    <w:rPr>
      <w:rFonts w:ascii="Segoe UI" w:eastAsia="Times New Roman" w:hAnsi="Segoe UI" w:cs="Segoe UI"/>
      <w:sz w:val="18"/>
      <w:szCs w:val="18"/>
      <w:lang w:eastAsia="cs-CZ"/>
    </w:rPr>
  </w:style>
  <w:style w:type="character" w:styleId="Odkaznakoment">
    <w:name w:val="annotation reference"/>
    <w:aliases w:val="Comment Reference (Czech Tourism)"/>
    <w:basedOn w:val="Standardnpsmoodstavce"/>
    <w:uiPriority w:val="99"/>
    <w:unhideWhenUsed/>
    <w:qFormat/>
    <w:rsid w:val="008D7EF7"/>
    <w:rPr>
      <w:sz w:val="16"/>
      <w:szCs w:val="16"/>
    </w:rPr>
  </w:style>
  <w:style w:type="paragraph" w:styleId="Textkomente">
    <w:name w:val="annotation text"/>
    <w:aliases w:val="Comment Text (Czech Tourism),RL Text komentáře"/>
    <w:basedOn w:val="Normln"/>
    <w:link w:val="TextkomenteChar"/>
    <w:uiPriority w:val="99"/>
    <w:unhideWhenUsed/>
    <w:qFormat/>
    <w:rsid w:val="008D7EF7"/>
    <w:rPr>
      <w:sz w:val="20"/>
    </w:rPr>
  </w:style>
  <w:style w:type="character" w:customStyle="1" w:styleId="TextkomenteChar">
    <w:name w:val="Text komentáře Char"/>
    <w:aliases w:val="Comment Text (Czech Tourism) Char,RL Text komentáře Char"/>
    <w:basedOn w:val="Standardnpsmoodstavce"/>
    <w:link w:val="Textkomente"/>
    <w:uiPriority w:val="99"/>
    <w:qFormat/>
    <w:rsid w:val="008D7EF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D7EF7"/>
    <w:rPr>
      <w:b/>
      <w:bCs/>
    </w:rPr>
  </w:style>
  <w:style w:type="character" w:customStyle="1" w:styleId="PedmtkomenteChar">
    <w:name w:val="Předmět komentáře Char"/>
    <w:basedOn w:val="TextkomenteChar"/>
    <w:link w:val="Pedmtkomente"/>
    <w:uiPriority w:val="99"/>
    <w:semiHidden/>
    <w:rsid w:val="008D7EF7"/>
    <w:rPr>
      <w:rFonts w:ascii="Arial" w:eastAsia="Times New Roman" w:hAnsi="Arial" w:cs="Times New Roman"/>
      <w:b/>
      <w:bCs/>
      <w:sz w:val="20"/>
      <w:szCs w:val="20"/>
      <w:lang w:eastAsia="cs-CZ"/>
    </w:rPr>
  </w:style>
  <w:style w:type="character" w:styleId="Hypertextovodkaz">
    <w:name w:val="Hyperlink"/>
    <w:uiPriority w:val="99"/>
    <w:qFormat/>
    <w:rsid w:val="00AF5C77"/>
    <w:rPr>
      <w:color w:val="0000FF"/>
      <w:u w:val="single"/>
    </w:rPr>
  </w:style>
  <w:style w:type="paragraph" w:styleId="Nadpisobsahu">
    <w:name w:val="TOC Heading"/>
    <w:basedOn w:val="Nadpis1"/>
    <w:next w:val="Normln"/>
    <w:uiPriority w:val="39"/>
    <w:unhideWhenUsed/>
    <w:qFormat/>
    <w:rsid w:val="00284978"/>
    <w:pPr>
      <w:numPr>
        <w:numId w:val="0"/>
      </w:numPr>
      <w:spacing w:line="259" w:lineRule="auto"/>
      <w:outlineLvl w:val="9"/>
    </w:pPr>
    <w:rPr>
      <w:b w:val="0"/>
      <w:bCs w:val="0"/>
      <w:sz w:val="32"/>
      <w:szCs w:val="32"/>
      <w:lang w:eastAsia="cs-CZ"/>
    </w:rPr>
  </w:style>
  <w:style w:type="paragraph" w:styleId="Obsah1">
    <w:name w:val="toc 1"/>
    <w:basedOn w:val="Normln"/>
    <w:next w:val="Normln"/>
    <w:autoRedefine/>
    <w:uiPriority w:val="39"/>
    <w:unhideWhenUsed/>
    <w:rsid w:val="00284978"/>
    <w:pPr>
      <w:spacing w:after="100"/>
    </w:pPr>
  </w:style>
  <w:style w:type="paragraph" w:styleId="Obsah2">
    <w:name w:val="toc 2"/>
    <w:basedOn w:val="Normln"/>
    <w:next w:val="Normln"/>
    <w:autoRedefine/>
    <w:uiPriority w:val="39"/>
    <w:unhideWhenUsed/>
    <w:rsid w:val="00284978"/>
    <w:pPr>
      <w:spacing w:after="100" w:line="259" w:lineRule="auto"/>
      <w:ind w:left="220"/>
    </w:pPr>
    <w:rPr>
      <w:rFonts w:eastAsiaTheme="minorEastAsia" w:cstheme="minorBidi"/>
      <w:szCs w:val="22"/>
    </w:rPr>
  </w:style>
  <w:style w:type="paragraph" w:styleId="Obsah3">
    <w:name w:val="toc 3"/>
    <w:basedOn w:val="Normln"/>
    <w:next w:val="Normln"/>
    <w:autoRedefine/>
    <w:uiPriority w:val="39"/>
    <w:unhideWhenUsed/>
    <w:rsid w:val="00284978"/>
    <w:pPr>
      <w:spacing w:after="100" w:line="259" w:lineRule="auto"/>
      <w:ind w:left="440"/>
    </w:pPr>
    <w:rPr>
      <w:rFonts w:eastAsiaTheme="minorEastAsia" w:cstheme="minorBidi"/>
      <w:szCs w:val="22"/>
    </w:rPr>
  </w:style>
  <w:style w:type="paragraph" w:styleId="Obsah4">
    <w:name w:val="toc 4"/>
    <w:basedOn w:val="Normln"/>
    <w:next w:val="Normln"/>
    <w:autoRedefine/>
    <w:uiPriority w:val="39"/>
    <w:unhideWhenUsed/>
    <w:rsid w:val="00284978"/>
    <w:pPr>
      <w:spacing w:after="100" w:line="259" w:lineRule="auto"/>
      <w:ind w:left="660"/>
    </w:pPr>
    <w:rPr>
      <w:rFonts w:eastAsiaTheme="minorEastAsia" w:cstheme="minorBidi"/>
      <w:szCs w:val="22"/>
    </w:rPr>
  </w:style>
  <w:style w:type="paragraph" w:styleId="Obsah5">
    <w:name w:val="toc 5"/>
    <w:basedOn w:val="Normln"/>
    <w:next w:val="Normln"/>
    <w:autoRedefine/>
    <w:uiPriority w:val="39"/>
    <w:unhideWhenUsed/>
    <w:rsid w:val="00284978"/>
    <w:pPr>
      <w:spacing w:after="100" w:line="259" w:lineRule="auto"/>
      <w:ind w:left="880"/>
    </w:pPr>
    <w:rPr>
      <w:rFonts w:eastAsiaTheme="minorEastAsia" w:cstheme="minorBidi"/>
      <w:szCs w:val="22"/>
    </w:rPr>
  </w:style>
  <w:style w:type="paragraph" w:styleId="Obsah6">
    <w:name w:val="toc 6"/>
    <w:basedOn w:val="Normln"/>
    <w:next w:val="Normln"/>
    <w:autoRedefine/>
    <w:uiPriority w:val="39"/>
    <w:unhideWhenUsed/>
    <w:rsid w:val="00284978"/>
    <w:pPr>
      <w:spacing w:after="100" w:line="259" w:lineRule="auto"/>
      <w:ind w:left="1100"/>
    </w:pPr>
    <w:rPr>
      <w:rFonts w:eastAsiaTheme="minorEastAsia" w:cstheme="minorBidi"/>
      <w:szCs w:val="22"/>
    </w:rPr>
  </w:style>
  <w:style w:type="paragraph" w:styleId="Obsah7">
    <w:name w:val="toc 7"/>
    <w:basedOn w:val="Normln"/>
    <w:next w:val="Normln"/>
    <w:autoRedefine/>
    <w:uiPriority w:val="39"/>
    <w:unhideWhenUsed/>
    <w:rsid w:val="00284978"/>
    <w:pPr>
      <w:spacing w:after="100" w:line="259" w:lineRule="auto"/>
      <w:ind w:left="1320"/>
    </w:pPr>
    <w:rPr>
      <w:rFonts w:eastAsiaTheme="minorEastAsia" w:cstheme="minorBidi"/>
      <w:szCs w:val="22"/>
    </w:rPr>
  </w:style>
  <w:style w:type="paragraph" w:styleId="Obsah8">
    <w:name w:val="toc 8"/>
    <w:basedOn w:val="Normln"/>
    <w:next w:val="Normln"/>
    <w:autoRedefine/>
    <w:uiPriority w:val="39"/>
    <w:unhideWhenUsed/>
    <w:rsid w:val="00284978"/>
    <w:pPr>
      <w:spacing w:after="100" w:line="259" w:lineRule="auto"/>
      <w:ind w:left="1540"/>
    </w:pPr>
    <w:rPr>
      <w:rFonts w:eastAsiaTheme="minorEastAsia" w:cstheme="minorBidi"/>
      <w:szCs w:val="22"/>
    </w:rPr>
  </w:style>
  <w:style w:type="paragraph" w:styleId="Obsah9">
    <w:name w:val="toc 9"/>
    <w:basedOn w:val="Normln"/>
    <w:next w:val="Normln"/>
    <w:autoRedefine/>
    <w:uiPriority w:val="39"/>
    <w:unhideWhenUsed/>
    <w:rsid w:val="00284978"/>
    <w:pPr>
      <w:spacing w:after="100" w:line="259" w:lineRule="auto"/>
      <w:ind w:left="1760"/>
    </w:pPr>
    <w:rPr>
      <w:rFonts w:eastAsiaTheme="minorEastAsia" w:cstheme="minorBidi"/>
      <w:szCs w:val="22"/>
    </w:rPr>
  </w:style>
  <w:style w:type="character" w:customStyle="1" w:styleId="Nevyeenzmnka1">
    <w:name w:val="Nevyřešená zmínka1"/>
    <w:basedOn w:val="Standardnpsmoodstavce"/>
    <w:uiPriority w:val="99"/>
    <w:semiHidden/>
    <w:unhideWhenUsed/>
    <w:rsid w:val="00284978"/>
    <w:rPr>
      <w:color w:val="808080"/>
      <w:shd w:val="clear" w:color="auto" w:fill="E6E6E6"/>
    </w:rPr>
  </w:style>
  <w:style w:type="character" w:customStyle="1" w:styleId="Nadpis3Char">
    <w:name w:val="Nadpis 3 Char"/>
    <w:basedOn w:val="Standardnpsmoodstavce"/>
    <w:link w:val="Nadpis3"/>
    <w:uiPriority w:val="9"/>
    <w:rsid w:val="005240F4"/>
    <w:rPr>
      <w:rFonts w:eastAsiaTheme="majorEastAsia" w:cstheme="minorHAnsi"/>
    </w:rPr>
  </w:style>
  <w:style w:type="paragraph" w:styleId="Normlnweb">
    <w:name w:val="Normal (Web)"/>
    <w:basedOn w:val="Normln"/>
    <w:uiPriority w:val="99"/>
    <w:unhideWhenUsed/>
    <w:rsid w:val="003D7F9E"/>
    <w:pPr>
      <w:spacing w:before="100" w:beforeAutospacing="1" w:after="100" w:afterAutospacing="1"/>
    </w:pPr>
    <w:rPr>
      <w:rFonts w:ascii="Times New Roman" w:eastAsiaTheme="minorHAnsi" w:hAnsi="Times New Roman"/>
      <w:sz w:val="24"/>
      <w:szCs w:val="24"/>
    </w:rPr>
  </w:style>
  <w:style w:type="paragraph" w:styleId="Revize">
    <w:name w:val="Revision"/>
    <w:hidden/>
    <w:uiPriority w:val="99"/>
    <w:semiHidden/>
    <w:rsid w:val="00A26E65"/>
    <w:pPr>
      <w:spacing w:after="0" w:line="240" w:lineRule="auto"/>
    </w:pPr>
    <w:rPr>
      <w:rFonts w:ascii="Arial" w:eastAsia="Times New Roman" w:hAnsi="Arial" w:cs="Times New Roman"/>
      <w:szCs w:val="20"/>
      <w:lang w:eastAsia="cs-CZ"/>
    </w:rPr>
  </w:style>
  <w:style w:type="character" w:customStyle="1" w:styleId="Nevyeenzmnka2">
    <w:name w:val="Nevyřešená zmínka2"/>
    <w:basedOn w:val="Standardnpsmoodstavce"/>
    <w:uiPriority w:val="99"/>
    <w:semiHidden/>
    <w:unhideWhenUsed/>
    <w:rsid w:val="00C35718"/>
    <w:rPr>
      <w:color w:val="808080"/>
      <w:shd w:val="clear" w:color="auto" w:fill="E6E6E6"/>
    </w:rPr>
  </w:style>
  <w:style w:type="paragraph" w:styleId="slovanseznam">
    <w:name w:val="List Number"/>
    <w:basedOn w:val="Normln"/>
    <w:uiPriority w:val="99"/>
    <w:semiHidden/>
    <w:unhideWhenUsed/>
    <w:rsid w:val="00CB1927"/>
    <w:pPr>
      <w:numPr>
        <w:numId w:val="1"/>
      </w:numPr>
      <w:contextualSpacing/>
    </w:pPr>
  </w:style>
  <w:style w:type="character" w:customStyle="1" w:styleId="UnresolvedMention1">
    <w:name w:val="Unresolved Mention1"/>
    <w:basedOn w:val="Standardnpsmoodstavce"/>
    <w:uiPriority w:val="99"/>
    <w:semiHidden/>
    <w:unhideWhenUsed/>
    <w:rsid w:val="00552B99"/>
    <w:rPr>
      <w:color w:val="605E5C"/>
      <w:shd w:val="clear" w:color="auto" w:fill="E1DFDD"/>
    </w:rPr>
  </w:style>
  <w:style w:type="paragraph" w:customStyle="1" w:styleId="Bullet1">
    <w:name w:val="Bullet 1"/>
    <w:basedOn w:val="Normln"/>
    <w:qFormat/>
    <w:rsid w:val="00B44FF8"/>
    <w:pPr>
      <w:numPr>
        <w:numId w:val="4"/>
      </w:numPr>
      <w:spacing w:before="60" w:after="60"/>
      <w:ind w:left="1191" w:hanging="567"/>
      <w:jc w:val="both"/>
    </w:pPr>
    <w:rPr>
      <w:sz w:val="22"/>
      <w:szCs w:val="22"/>
      <w:lang w:eastAsia="en-US"/>
    </w:rPr>
  </w:style>
  <w:style w:type="character" w:styleId="Sledovanodkaz">
    <w:name w:val="FollowedHyperlink"/>
    <w:basedOn w:val="Standardnpsmoodstavce"/>
    <w:uiPriority w:val="99"/>
    <w:semiHidden/>
    <w:unhideWhenUsed/>
    <w:rsid w:val="00C81B9F"/>
    <w:rPr>
      <w:color w:val="954F72" w:themeColor="followedHyperlink"/>
      <w:u w:val="single"/>
    </w:rPr>
  </w:style>
  <w:style w:type="paragraph" w:styleId="Seznam">
    <w:name w:val="List"/>
    <w:basedOn w:val="Normln"/>
    <w:uiPriority w:val="99"/>
    <w:semiHidden/>
    <w:unhideWhenUsed/>
    <w:rsid w:val="00AC5FB1"/>
    <w:pPr>
      <w:ind w:left="283" w:hanging="283"/>
      <w:contextualSpacing/>
    </w:pPr>
  </w:style>
  <w:style w:type="paragraph" w:customStyle="1" w:styleId="odstavec">
    <w:name w:val="odstavec"/>
    <w:link w:val="odstavecChar"/>
    <w:qFormat/>
    <w:rsid w:val="00D61274"/>
    <w:pPr>
      <w:autoSpaceDE w:val="0"/>
      <w:autoSpaceDN w:val="0"/>
      <w:adjustRightInd w:val="0"/>
      <w:spacing w:before="240" w:after="240" w:line="240" w:lineRule="auto"/>
      <w:jc w:val="both"/>
      <w:textAlignment w:val="center"/>
    </w:pPr>
    <w:rPr>
      <w:rFonts w:eastAsiaTheme="minorEastAsia" w:cs="Calibri-Light"/>
      <w:color w:val="000000" w:themeColor="text1"/>
      <w:sz w:val="20"/>
    </w:rPr>
  </w:style>
  <w:style w:type="character" w:customStyle="1" w:styleId="odstavecChar">
    <w:name w:val="odstavec Char"/>
    <w:basedOn w:val="Standardnpsmoodstavce"/>
    <w:link w:val="odstavec"/>
    <w:rsid w:val="00D61274"/>
    <w:rPr>
      <w:rFonts w:eastAsiaTheme="minorEastAsia" w:cs="Calibri-Light"/>
      <w:color w:val="000000" w:themeColor="text1"/>
      <w:sz w:val="20"/>
    </w:rPr>
  </w:style>
  <w:style w:type="paragraph" w:styleId="Zkladntextodsazen2">
    <w:name w:val="Body Text Indent 2"/>
    <w:basedOn w:val="Normln"/>
    <w:link w:val="Zkladntextodsazen2Char"/>
    <w:uiPriority w:val="99"/>
    <w:semiHidden/>
    <w:unhideWhenUsed/>
    <w:rsid w:val="003860E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860EA"/>
    <w:rPr>
      <w:rFonts w:eastAsia="Times New Roman" w:cs="Times New Roman"/>
      <w:sz w:val="18"/>
      <w:szCs w:val="20"/>
      <w:lang w:eastAsia="cs-CZ"/>
    </w:rPr>
  </w:style>
  <w:style w:type="character" w:customStyle="1" w:styleId="OdstavecseseznamemChar">
    <w:name w:val="Odstavec se seznamem Char"/>
    <w:aliases w:val="List Paragraph (Czech Tourism) Char,Table of contents numbered Char"/>
    <w:basedOn w:val="Standardnpsmoodstavce"/>
    <w:link w:val="Odstavecseseznamem"/>
    <w:uiPriority w:val="34"/>
    <w:rsid w:val="003860EA"/>
    <w:rPr>
      <w:rFonts w:eastAsia="Times New Roman" w:cs="Times New Roman"/>
      <w:sz w:val="18"/>
      <w:szCs w:val="20"/>
      <w:lang w:eastAsia="cs-CZ"/>
    </w:rPr>
  </w:style>
  <w:style w:type="paragraph" w:customStyle="1" w:styleId="RLTextlnkuslovan">
    <w:name w:val="RL Text článku číslovaný"/>
    <w:basedOn w:val="Normln"/>
    <w:link w:val="RLTextlnkuslovanChar"/>
    <w:qFormat/>
    <w:rsid w:val="00721877"/>
    <w:pPr>
      <w:widowControl/>
      <w:tabs>
        <w:tab w:val="num" w:pos="1474"/>
      </w:tabs>
      <w:spacing w:after="120" w:line="280" w:lineRule="exact"/>
      <w:ind w:left="1474" w:hanging="737"/>
      <w:jc w:val="both"/>
    </w:pPr>
    <w:rPr>
      <w:rFonts w:ascii="Arial" w:hAnsi="Arial"/>
      <w:sz w:val="20"/>
      <w:szCs w:val="24"/>
    </w:rPr>
  </w:style>
  <w:style w:type="character" w:customStyle="1" w:styleId="RLTextlnkuslovanChar">
    <w:name w:val="RL Text článku číslovaný Char"/>
    <w:basedOn w:val="Standardnpsmoodstavce"/>
    <w:link w:val="RLTextlnkuslovan"/>
    <w:rsid w:val="00721877"/>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721877"/>
    <w:pPr>
      <w:keepNext/>
      <w:widowControl/>
      <w:tabs>
        <w:tab w:val="num" w:pos="737"/>
      </w:tabs>
      <w:suppressAutoHyphens/>
      <w:spacing w:before="360" w:after="120" w:line="280" w:lineRule="exact"/>
      <w:ind w:left="737" w:hanging="737"/>
      <w:jc w:val="both"/>
      <w:outlineLvl w:val="0"/>
    </w:pPr>
    <w:rPr>
      <w:rFonts w:ascii="Arial" w:hAnsi="Arial"/>
      <w:b/>
      <w:sz w:val="20"/>
      <w:szCs w:val="24"/>
      <w:lang w:eastAsia="en-US"/>
    </w:rPr>
  </w:style>
  <w:style w:type="paragraph" w:customStyle="1" w:styleId="Nadpis1KapitolaF8Kapitola1Kapitola2Kapitola3Kapitola4Kapitola5Kapitola11Kapitola21Kapitola31Kapitola41Kapitola6Kapitola12Kapitola22Kapitola32Kapitola42Kapitola51Kapitola111Kapitola211Kapitola311Kapitola411Kapitola7Kapitola8">
    <w:name w:val="Nadpis 1.Kapitola.F8.Kapitola1.Kapitola2.Kapitola3.Kapitola4.Kapitola5.Kapitola11.Kapitola21.Kapitola31.Kapitola41.Kapitola6.Kapitola12.Kapitola22.Kapitola32.Kapitola42.Kapitola51.Kapitola111.Kapitola211.Kapitola311.Kapitola411.Kapitola7.Kapitola8"/>
    <w:basedOn w:val="Normln"/>
    <w:next w:val="Zkladntext"/>
    <w:uiPriority w:val="99"/>
    <w:qFormat/>
    <w:rsid w:val="00B877C8"/>
    <w:pPr>
      <w:keepLines/>
      <w:widowControl/>
      <w:suppressAutoHyphens/>
      <w:spacing w:before="360" w:after="240"/>
      <w:jc w:val="center"/>
      <w:outlineLvl w:val="0"/>
    </w:pPr>
    <w:rPr>
      <w:rFonts w:ascii="Arial" w:hAnsi="Arial" w:cs="Arial"/>
      <w:b/>
      <w:bCs/>
      <w:kern w:val="2"/>
      <w:sz w:val="32"/>
      <w:szCs w:val="32"/>
    </w:rPr>
  </w:style>
  <w:style w:type="paragraph" w:customStyle="1" w:styleId="Claneka">
    <w:name w:val="Clanek (a)"/>
    <w:basedOn w:val="Normln"/>
    <w:link w:val="ClanekaChar"/>
    <w:qFormat/>
    <w:rsid w:val="00B877C8"/>
    <w:pPr>
      <w:keepLines/>
      <w:tabs>
        <w:tab w:val="num" w:pos="992"/>
      </w:tabs>
      <w:spacing w:before="120" w:after="120"/>
      <w:ind w:left="992" w:hanging="425"/>
      <w:jc w:val="both"/>
    </w:pPr>
    <w:rPr>
      <w:rFonts w:ascii="Times New Roman" w:hAnsi="Times New Roman"/>
      <w:sz w:val="22"/>
      <w:szCs w:val="24"/>
      <w:lang w:eastAsia="en-US"/>
    </w:rPr>
  </w:style>
  <w:style w:type="character" w:customStyle="1" w:styleId="ClanekaChar">
    <w:name w:val="Clanek (a) Char"/>
    <w:basedOn w:val="Standardnpsmoodstavce"/>
    <w:link w:val="Claneka"/>
    <w:rsid w:val="00B877C8"/>
    <w:rPr>
      <w:rFonts w:ascii="Times New Roman" w:eastAsia="Times New Roman" w:hAnsi="Times New Roman" w:cs="Times New Roman"/>
      <w:szCs w:val="24"/>
    </w:rPr>
  </w:style>
  <w:style w:type="paragraph" w:customStyle="1" w:styleId="Clanek11">
    <w:name w:val="Clanek 1.1"/>
    <w:basedOn w:val="Nadpis2"/>
    <w:link w:val="Clanek11Char"/>
    <w:qFormat/>
    <w:rsid w:val="005F5F20"/>
    <w:pPr>
      <w:keepLines w:val="0"/>
      <w:numPr>
        <w:ilvl w:val="0"/>
        <w:numId w:val="0"/>
      </w:numPr>
      <w:tabs>
        <w:tab w:val="num" w:pos="360"/>
      </w:tabs>
    </w:pPr>
    <w:rPr>
      <w:rFonts w:ascii="Times New Roman" w:eastAsia="Times New Roman" w:hAnsi="Times New Roman" w:cs="Arial"/>
      <w:bCs/>
      <w:iCs/>
      <w:szCs w:val="28"/>
      <w:lang w:eastAsia="en-US"/>
    </w:rPr>
  </w:style>
  <w:style w:type="paragraph" w:customStyle="1" w:styleId="Claneki">
    <w:name w:val="Clanek (i)"/>
    <w:basedOn w:val="Normln"/>
    <w:link w:val="ClanekiChar"/>
    <w:qFormat/>
    <w:rsid w:val="005F5F20"/>
    <w:pPr>
      <w:keepNext/>
      <w:widowControl/>
      <w:tabs>
        <w:tab w:val="num" w:pos="1418"/>
      </w:tabs>
      <w:spacing w:before="120" w:after="120"/>
      <w:ind w:left="1418" w:hanging="426"/>
      <w:jc w:val="both"/>
    </w:pPr>
    <w:rPr>
      <w:rFonts w:ascii="Times New Roman" w:hAnsi="Times New Roman"/>
      <w:color w:val="000000"/>
      <w:sz w:val="22"/>
      <w:szCs w:val="24"/>
      <w:lang w:eastAsia="en-US"/>
    </w:rPr>
  </w:style>
  <w:style w:type="character" w:customStyle="1" w:styleId="Clanek11Char">
    <w:name w:val="Clanek 1.1 Char"/>
    <w:link w:val="Clanek11"/>
    <w:locked/>
    <w:rsid w:val="00240491"/>
    <w:rPr>
      <w:rFonts w:ascii="Times New Roman" w:eastAsia="Times New Roman" w:hAnsi="Times New Roman" w:cs="Arial"/>
      <w:bCs/>
      <w:iCs/>
      <w:szCs w:val="28"/>
    </w:rPr>
  </w:style>
  <w:style w:type="table" w:customStyle="1" w:styleId="Tabulkasmkou4zvraznn11">
    <w:name w:val="Tabulka s mřížkou 4 – zvýraznění 11"/>
    <w:basedOn w:val="Normlntabulka"/>
    <w:uiPriority w:val="49"/>
    <w:rsid w:val="00974A80"/>
    <w:pPr>
      <w:spacing w:after="0" w:line="240" w:lineRule="auto"/>
    </w:pPr>
    <w:rPr>
      <w:sz w:val="20"/>
      <w:szCs w:val="20"/>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ClanekiChar">
    <w:name w:val="Clanek (i) Char"/>
    <w:basedOn w:val="Standardnpsmoodstavce"/>
    <w:link w:val="Claneki"/>
    <w:rsid w:val="00374852"/>
    <w:rPr>
      <w:rFonts w:ascii="Times New Roman" w:eastAsia="Times New Roman" w:hAnsi="Times New Roman"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867830">
      <w:bodyDiv w:val="1"/>
      <w:marLeft w:val="0"/>
      <w:marRight w:val="0"/>
      <w:marTop w:val="0"/>
      <w:marBottom w:val="0"/>
      <w:divBdr>
        <w:top w:val="none" w:sz="0" w:space="0" w:color="auto"/>
        <w:left w:val="none" w:sz="0" w:space="0" w:color="auto"/>
        <w:bottom w:val="none" w:sz="0" w:space="0" w:color="auto"/>
        <w:right w:val="none" w:sz="0" w:space="0" w:color="auto"/>
      </w:divBdr>
    </w:div>
    <w:div w:id="157499445">
      <w:bodyDiv w:val="1"/>
      <w:marLeft w:val="0"/>
      <w:marRight w:val="0"/>
      <w:marTop w:val="0"/>
      <w:marBottom w:val="0"/>
      <w:divBdr>
        <w:top w:val="none" w:sz="0" w:space="0" w:color="auto"/>
        <w:left w:val="none" w:sz="0" w:space="0" w:color="auto"/>
        <w:bottom w:val="none" w:sz="0" w:space="0" w:color="auto"/>
        <w:right w:val="none" w:sz="0" w:space="0" w:color="auto"/>
      </w:divBdr>
      <w:divsChild>
        <w:div w:id="1856915714">
          <w:marLeft w:val="0"/>
          <w:marRight w:val="0"/>
          <w:marTop w:val="0"/>
          <w:marBottom w:val="0"/>
          <w:divBdr>
            <w:top w:val="none" w:sz="0" w:space="0" w:color="auto"/>
            <w:left w:val="none" w:sz="0" w:space="0" w:color="auto"/>
            <w:bottom w:val="none" w:sz="0" w:space="0" w:color="auto"/>
            <w:right w:val="none" w:sz="0" w:space="0" w:color="auto"/>
          </w:divBdr>
          <w:divsChild>
            <w:div w:id="1099643874">
              <w:marLeft w:val="0"/>
              <w:marRight w:val="0"/>
              <w:marTop w:val="0"/>
              <w:marBottom w:val="150"/>
              <w:divBdr>
                <w:top w:val="none" w:sz="0" w:space="0" w:color="auto"/>
                <w:left w:val="none" w:sz="0" w:space="0" w:color="auto"/>
                <w:bottom w:val="none" w:sz="0" w:space="0" w:color="auto"/>
                <w:right w:val="none" w:sz="0" w:space="0" w:color="auto"/>
              </w:divBdr>
              <w:divsChild>
                <w:div w:id="1069353276">
                  <w:marLeft w:val="0"/>
                  <w:marRight w:val="0"/>
                  <w:marTop w:val="0"/>
                  <w:marBottom w:val="0"/>
                  <w:divBdr>
                    <w:top w:val="none" w:sz="0" w:space="0" w:color="auto"/>
                    <w:left w:val="none" w:sz="0" w:space="0" w:color="auto"/>
                    <w:bottom w:val="none" w:sz="0" w:space="0" w:color="auto"/>
                    <w:right w:val="none" w:sz="0" w:space="0" w:color="auto"/>
                  </w:divBdr>
                  <w:divsChild>
                    <w:div w:id="877208607">
                      <w:marLeft w:val="0"/>
                      <w:marRight w:val="0"/>
                      <w:marTop w:val="0"/>
                      <w:marBottom w:val="0"/>
                      <w:divBdr>
                        <w:top w:val="none" w:sz="0" w:space="0" w:color="auto"/>
                        <w:left w:val="none" w:sz="0" w:space="0" w:color="auto"/>
                        <w:bottom w:val="none" w:sz="0" w:space="0" w:color="auto"/>
                        <w:right w:val="none" w:sz="0" w:space="0" w:color="auto"/>
                      </w:divBdr>
                      <w:divsChild>
                        <w:div w:id="10250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609522">
          <w:marLeft w:val="0"/>
          <w:marRight w:val="0"/>
          <w:marTop w:val="0"/>
          <w:marBottom w:val="0"/>
          <w:divBdr>
            <w:top w:val="none" w:sz="0" w:space="0" w:color="auto"/>
            <w:left w:val="none" w:sz="0" w:space="0" w:color="auto"/>
            <w:bottom w:val="none" w:sz="0" w:space="0" w:color="auto"/>
            <w:right w:val="none" w:sz="0" w:space="0" w:color="auto"/>
          </w:divBdr>
          <w:divsChild>
            <w:div w:id="988481445">
              <w:marLeft w:val="0"/>
              <w:marRight w:val="0"/>
              <w:marTop w:val="0"/>
              <w:marBottom w:val="0"/>
              <w:divBdr>
                <w:top w:val="none" w:sz="0" w:space="0" w:color="auto"/>
                <w:left w:val="none" w:sz="0" w:space="0" w:color="auto"/>
                <w:bottom w:val="none" w:sz="0" w:space="0" w:color="auto"/>
                <w:right w:val="none" w:sz="0" w:space="0" w:color="auto"/>
              </w:divBdr>
              <w:divsChild>
                <w:div w:id="1908032281">
                  <w:marLeft w:val="0"/>
                  <w:marRight w:val="0"/>
                  <w:marTop w:val="0"/>
                  <w:marBottom w:val="0"/>
                  <w:divBdr>
                    <w:top w:val="none" w:sz="0" w:space="0" w:color="auto"/>
                    <w:left w:val="none" w:sz="0" w:space="0" w:color="auto"/>
                    <w:bottom w:val="none" w:sz="0" w:space="0" w:color="auto"/>
                    <w:right w:val="none" w:sz="0" w:space="0" w:color="auto"/>
                  </w:divBdr>
                  <w:divsChild>
                    <w:div w:id="1787233637">
                      <w:marLeft w:val="0"/>
                      <w:marRight w:val="0"/>
                      <w:marTop w:val="0"/>
                      <w:marBottom w:val="150"/>
                      <w:divBdr>
                        <w:top w:val="none" w:sz="0" w:space="0" w:color="auto"/>
                        <w:left w:val="none" w:sz="0" w:space="0" w:color="auto"/>
                        <w:bottom w:val="none" w:sz="0" w:space="0" w:color="auto"/>
                        <w:right w:val="none" w:sz="0" w:space="0" w:color="auto"/>
                      </w:divBdr>
                      <w:divsChild>
                        <w:div w:id="1399672783">
                          <w:marLeft w:val="0"/>
                          <w:marRight w:val="0"/>
                          <w:marTop w:val="0"/>
                          <w:marBottom w:val="0"/>
                          <w:divBdr>
                            <w:top w:val="none" w:sz="0" w:space="0" w:color="auto"/>
                            <w:left w:val="none" w:sz="0" w:space="0" w:color="auto"/>
                            <w:bottom w:val="none" w:sz="0" w:space="0" w:color="auto"/>
                            <w:right w:val="none" w:sz="0" w:space="0" w:color="auto"/>
                          </w:divBdr>
                          <w:divsChild>
                            <w:div w:id="36396564">
                              <w:marLeft w:val="0"/>
                              <w:marRight w:val="0"/>
                              <w:marTop w:val="0"/>
                              <w:marBottom w:val="0"/>
                              <w:divBdr>
                                <w:top w:val="none" w:sz="0" w:space="0" w:color="auto"/>
                                <w:left w:val="none" w:sz="0" w:space="0" w:color="auto"/>
                                <w:bottom w:val="none" w:sz="0" w:space="0" w:color="auto"/>
                                <w:right w:val="none" w:sz="0" w:space="0" w:color="auto"/>
                              </w:divBdr>
                              <w:divsChild>
                                <w:div w:id="162955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6120652">
          <w:marLeft w:val="0"/>
          <w:marRight w:val="0"/>
          <w:marTop w:val="0"/>
          <w:marBottom w:val="0"/>
          <w:divBdr>
            <w:top w:val="none" w:sz="0" w:space="0" w:color="auto"/>
            <w:left w:val="none" w:sz="0" w:space="0" w:color="auto"/>
            <w:bottom w:val="none" w:sz="0" w:space="0" w:color="auto"/>
            <w:right w:val="none" w:sz="0" w:space="0" w:color="auto"/>
          </w:divBdr>
          <w:divsChild>
            <w:div w:id="1590040743">
              <w:marLeft w:val="0"/>
              <w:marRight w:val="0"/>
              <w:marTop w:val="0"/>
              <w:marBottom w:val="0"/>
              <w:divBdr>
                <w:top w:val="none" w:sz="0" w:space="0" w:color="auto"/>
                <w:left w:val="none" w:sz="0" w:space="0" w:color="auto"/>
                <w:bottom w:val="none" w:sz="0" w:space="0" w:color="auto"/>
                <w:right w:val="none" w:sz="0" w:space="0" w:color="auto"/>
              </w:divBdr>
              <w:divsChild>
                <w:div w:id="280384607">
                  <w:marLeft w:val="0"/>
                  <w:marRight w:val="0"/>
                  <w:marTop w:val="0"/>
                  <w:marBottom w:val="0"/>
                  <w:divBdr>
                    <w:top w:val="none" w:sz="0" w:space="0" w:color="auto"/>
                    <w:left w:val="none" w:sz="0" w:space="0" w:color="auto"/>
                    <w:bottom w:val="none" w:sz="0" w:space="0" w:color="auto"/>
                    <w:right w:val="none" w:sz="0" w:space="0" w:color="auto"/>
                  </w:divBdr>
                  <w:divsChild>
                    <w:div w:id="965307289">
                      <w:marLeft w:val="284"/>
                      <w:marRight w:val="0"/>
                      <w:marTop w:val="0"/>
                      <w:marBottom w:val="0"/>
                      <w:divBdr>
                        <w:top w:val="none" w:sz="0" w:space="0" w:color="auto"/>
                        <w:left w:val="none" w:sz="0" w:space="0" w:color="auto"/>
                        <w:bottom w:val="none" w:sz="0" w:space="0" w:color="auto"/>
                        <w:right w:val="none" w:sz="0" w:space="0" w:color="auto"/>
                      </w:divBdr>
                    </w:div>
                    <w:div w:id="1035928283">
                      <w:marLeft w:val="0"/>
                      <w:marRight w:val="0"/>
                      <w:marTop w:val="0"/>
                      <w:marBottom w:val="150"/>
                      <w:divBdr>
                        <w:top w:val="none" w:sz="0" w:space="0" w:color="auto"/>
                        <w:left w:val="none" w:sz="0" w:space="0" w:color="auto"/>
                        <w:bottom w:val="none" w:sz="0" w:space="0" w:color="auto"/>
                        <w:right w:val="none" w:sz="0" w:space="0" w:color="auto"/>
                      </w:divBdr>
                      <w:divsChild>
                        <w:div w:id="1658922709">
                          <w:marLeft w:val="0"/>
                          <w:marRight w:val="0"/>
                          <w:marTop w:val="0"/>
                          <w:marBottom w:val="0"/>
                          <w:divBdr>
                            <w:top w:val="none" w:sz="0" w:space="0" w:color="auto"/>
                            <w:left w:val="none" w:sz="0" w:space="0" w:color="auto"/>
                            <w:bottom w:val="none" w:sz="0" w:space="0" w:color="auto"/>
                            <w:right w:val="none" w:sz="0" w:space="0" w:color="auto"/>
                          </w:divBdr>
                          <w:divsChild>
                            <w:div w:id="993410181">
                              <w:marLeft w:val="0"/>
                              <w:marRight w:val="0"/>
                              <w:marTop w:val="0"/>
                              <w:marBottom w:val="0"/>
                              <w:divBdr>
                                <w:top w:val="none" w:sz="0" w:space="0" w:color="auto"/>
                                <w:left w:val="none" w:sz="0" w:space="0" w:color="auto"/>
                                <w:bottom w:val="none" w:sz="0" w:space="0" w:color="auto"/>
                                <w:right w:val="none" w:sz="0" w:space="0" w:color="auto"/>
                              </w:divBdr>
                              <w:divsChild>
                                <w:div w:id="20279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325706">
          <w:marLeft w:val="0"/>
          <w:marRight w:val="0"/>
          <w:marTop w:val="0"/>
          <w:marBottom w:val="0"/>
          <w:divBdr>
            <w:top w:val="none" w:sz="0" w:space="0" w:color="auto"/>
            <w:left w:val="none" w:sz="0" w:space="0" w:color="auto"/>
            <w:bottom w:val="none" w:sz="0" w:space="0" w:color="auto"/>
            <w:right w:val="none" w:sz="0" w:space="0" w:color="auto"/>
          </w:divBdr>
          <w:divsChild>
            <w:div w:id="1449547581">
              <w:marLeft w:val="0"/>
              <w:marRight w:val="0"/>
              <w:marTop w:val="0"/>
              <w:marBottom w:val="0"/>
              <w:divBdr>
                <w:top w:val="none" w:sz="0" w:space="0" w:color="auto"/>
                <w:left w:val="none" w:sz="0" w:space="0" w:color="auto"/>
                <w:bottom w:val="none" w:sz="0" w:space="0" w:color="auto"/>
                <w:right w:val="none" w:sz="0" w:space="0" w:color="auto"/>
              </w:divBdr>
              <w:divsChild>
                <w:div w:id="222762274">
                  <w:marLeft w:val="0"/>
                  <w:marRight w:val="0"/>
                  <w:marTop w:val="0"/>
                  <w:marBottom w:val="0"/>
                  <w:divBdr>
                    <w:top w:val="none" w:sz="0" w:space="0" w:color="auto"/>
                    <w:left w:val="none" w:sz="0" w:space="0" w:color="auto"/>
                    <w:bottom w:val="none" w:sz="0" w:space="0" w:color="auto"/>
                    <w:right w:val="none" w:sz="0" w:space="0" w:color="auto"/>
                  </w:divBdr>
                  <w:divsChild>
                    <w:div w:id="2131585750">
                      <w:marLeft w:val="284"/>
                      <w:marRight w:val="0"/>
                      <w:marTop w:val="0"/>
                      <w:marBottom w:val="0"/>
                      <w:divBdr>
                        <w:top w:val="none" w:sz="0" w:space="0" w:color="auto"/>
                        <w:left w:val="none" w:sz="0" w:space="0" w:color="auto"/>
                        <w:bottom w:val="none" w:sz="0" w:space="0" w:color="auto"/>
                        <w:right w:val="none" w:sz="0" w:space="0" w:color="auto"/>
                      </w:divBdr>
                    </w:div>
                    <w:div w:id="2126386077">
                      <w:marLeft w:val="0"/>
                      <w:marRight w:val="0"/>
                      <w:marTop w:val="0"/>
                      <w:marBottom w:val="150"/>
                      <w:divBdr>
                        <w:top w:val="none" w:sz="0" w:space="0" w:color="auto"/>
                        <w:left w:val="none" w:sz="0" w:space="0" w:color="auto"/>
                        <w:bottom w:val="none" w:sz="0" w:space="0" w:color="auto"/>
                        <w:right w:val="none" w:sz="0" w:space="0" w:color="auto"/>
                      </w:divBdr>
                      <w:divsChild>
                        <w:div w:id="588661845">
                          <w:marLeft w:val="0"/>
                          <w:marRight w:val="0"/>
                          <w:marTop w:val="0"/>
                          <w:marBottom w:val="0"/>
                          <w:divBdr>
                            <w:top w:val="none" w:sz="0" w:space="0" w:color="auto"/>
                            <w:left w:val="none" w:sz="0" w:space="0" w:color="auto"/>
                            <w:bottom w:val="none" w:sz="0" w:space="0" w:color="auto"/>
                            <w:right w:val="none" w:sz="0" w:space="0" w:color="auto"/>
                          </w:divBdr>
                          <w:divsChild>
                            <w:div w:id="1568491112">
                              <w:marLeft w:val="0"/>
                              <w:marRight w:val="0"/>
                              <w:marTop w:val="0"/>
                              <w:marBottom w:val="0"/>
                              <w:divBdr>
                                <w:top w:val="none" w:sz="0" w:space="0" w:color="auto"/>
                                <w:left w:val="none" w:sz="0" w:space="0" w:color="auto"/>
                                <w:bottom w:val="none" w:sz="0" w:space="0" w:color="auto"/>
                                <w:right w:val="none" w:sz="0" w:space="0" w:color="auto"/>
                              </w:divBdr>
                              <w:divsChild>
                                <w:div w:id="11305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18217">
          <w:marLeft w:val="0"/>
          <w:marRight w:val="0"/>
          <w:marTop w:val="0"/>
          <w:marBottom w:val="0"/>
          <w:divBdr>
            <w:top w:val="none" w:sz="0" w:space="0" w:color="auto"/>
            <w:left w:val="none" w:sz="0" w:space="0" w:color="auto"/>
            <w:bottom w:val="none" w:sz="0" w:space="0" w:color="auto"/>
            <w:right w:val="none" w:sz="0" w:space="0" w:color="auto"/>
          </w:divBdr>
          <w:divsChild>
            <w:div w:id="234704314">
              <w:marLeft w:val="0"/>
              <w:marRight w:val="0"/>
              <w:marTop w:val="0"/>
              <w:marBottom w:val="0"/>
              <w:divBdr>
                <w:top w:val="none" w:sz="0" w:space="0" w:color="auto"/>
                <w:left w:val="none" w:sz="0" w:space="0" w:color="auto"/>
                <w:bottom w:val="none" w:sz="0" w:space="0" w:color="auto"/>
                <w:right w:val="none" w:sz="0" w:space="0" w:color="auto"/>
              </w:divBdr>
              <w:divsChild>
                <w:div w:id="1927226407">
                  <w:marLeft w:val="0"/>
                  <w:marRight w:val="0"/>
                  <w:marTop w:val="0"/>
                  <w:marBottom w:val="0"/>
                  <w:divBdr>
                    <w:top w:val="none" w:sz="0" w:space="0" w:color="auto"/>
                    <w:left w:val="none" w:sz="0" w:space="0" w:color="auto"/>
                    <w:bottom w:val="none" w:sz="0" w:space="0" w:color="auto"/>
                    <w:right w:val="none" w:sz="0" w:space="0" w:color="auto"/>
                  </w:divBdr>
                  <w:divsChild>
                    <w:div w:id="1601912038">
                      <w:marLeft w:val="284"/>
                      <w:marRight w:val="0"/>
                      <w:marTop w:val="0"/>
                      <w:marBottom w:val="0"/>
                      <w:divBdr>
                        <w:top w:val="none" w:sz="0" w:space="0" w:color="auto"/>
                        <w:left w:val="none" w:sz="0" w:space="0" w:color="auto"/>
                        <w:bottom w:val="none" w:sz="0" w:space="0" w:color="auto"/>
                        <w:right w:val="none" w:sz="0" w:space="0" w:color="auto"/>
                      </w:divBdr>
                    </w:div>
                    <w:div w:id="1764064091">
                      <w:marLeft w:val="0"/>
                      <w:marRight w:val="0"/>
                      <w:marTop w:val="0"/>
                      <w:marBottom w:val="150"/>
                      <w:divBdr>
                        <w:top w:val="none" w:sz="0" w:space="0" w:color="auto"/>
                        <w:left w:val="none" w:sz="0" w:space="0" w:color="auto"/>
                        <w:bottom w:val="none" w:sz="0" w:space="0" w:color="auto"/>
                        <w:right w:val="none" w:sz="0" w:space="0" w:color="auto"/>
                      </w:divBdr>
                      <w:divsChild>
                        <w:div w:id="1933312970">
                          <w:marLeft w:val="0"/>
                          <w:marRight w:val="0"/>
                          <w:marTop w:val="0"/>
                          <w:marBottom w:val="0"/>
                          <w:divBdr>
                            <w:top w:val="none" w:sz="0" w:space="0" w:color="auto"/>
                            <w:left w:val="none" w:sz="0" w:space="0" w:color="auto"/>
                            <w:bottom w:val="none" w:sz="0" w:space="0" w:color="auto"/>
                            <w:right w:val="none" w:sz="0" w:space="0" w:color="auto"/>
                          </w:divBdr>
                          <w:divsChild>
                            <w:div w:id="699012511">
                              <w:marLeft w:val="0"/>
                              <w:marRight w:val="0"/>
                              <w:marTop w:val="0"/>
                              <w:marBottom w:val="0"/>
                              <w:divBdr>
                                <w:top w:val="none" w:sz="0" w:space="0" w:color="auto"/>
                                <w:left w:val="none" w:sz="0" w:space="0" w:color="auto"/>
                                <w:bottom w:val="none" w:sz="0" w:space="0" w:color="auto"/>
                                <w:right w:val="none" w:sz="0" w:space="0" w:color="auto"/>
                              </w:divBdr>
                              <w:divsChild>
                                <w:div w:id="12833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7757113">
      <w:bodyDiv w:val="1"/>
      <w:marLeft w:val="0"/>
      <w:marRight w:val="0"/>
      <w:marTop w:val="0"/>
      <w:marBottom w:val="0"/>
      <w:divBdr>
        <w:top w:val="none" w:sz="0" w:space="0" w:color="auto"/>
        <w:left w:val="none" w:sz="0" w:space="0" w:color="auto"/>
        <w:bottom w:val="none" w:sz="0" w:space="0" w:color="auto"/>
        <w:right w:val="none" w:sz="0" w:space="0" w:color="auto"/>
      </w:divBdr>
    </w:div>
    <w:div w:id="507259749">
      <w:bodyDiv w:val="1"/>
      <w:marLeft w:val="0"/>
      <w:marRight w:val="0"/>
      <w:marTop w:val="0"/>
      <w:marBottom w:val="0"/>
      <w:divBdr>
        <w:top w:val="none" w:sz="0" w:space="0" w:color="auto"/>
        <w:left w:val="none" w:sz="0" w:space="0" w:color="auto"/>
        <w:bottom w:val="none" w:sz="0" w:space="0" w:color="auto"/>
        <w:right w:val="none" w:sz="0" w:space="0" w:color="auto"/>
      </w:divBdr>
    </w:div>
    <w:div w:id="566844730">
      <w:bodyDiv w:val="1"/>
      <w:marLeft w:val="0"/>
      <w:marRight w:val="0"/>
      <w:marTop w:val="0"/>
      <w:marBottom w:val="0"/>
      <w:divBdr>
        <w:top w:val="none" w:sz="0" w:space="0" w:color="auto"/>
        <w:left w:val="none" w:sz="0" w:space="0" w:color="auto"/>
        <w:bottom w:val="none" w:sz="0" w:space="0" w:color="auto"/>
        <w:right w:val="none" w:sz="0" w:space="0" w:color="auto"/>
      </w:divBdr>
    </w:div>
    <w:div w:id="585041261">
      <w:bodyDiv w:val="1"/>
      <w:marLeft w:val="0"/>
      <w:marRight w:val="0"/>
      <w:marTop w:val="0"/>
      <w:marBottom w:val="0"/>
      <w:divBdr>
        <w:top w:val="none" w:sz="0" w:space="0" w:color="auto"/>
        <w:left w:val="none" w:sz="0" w:space="0" w:color="auto"/>
        <w:bottom w:val="none" w:sz="0" w:space="0" w:color="auto"/>
        <w:right w:val="none" w:sz="0" w:space="0" w:color="auto"/>
      </w:divBdr>
    </w:div>
    <w:div w:id="1086852337">
      <w:bodyDiv w:val="1"/>
      <w:marLeft w:val="0"/>
      <w:marRight w:val="0"/>
      <w:marTop w:val="0"/>
      <w:marBottom w:val="0"/>
      <w:divBdr>
        <w:top w:val="none" w:sz="0" w:space="0" w:color="auto"/>
        <w:left w:val="none" w:sz="0" w:space="0" w:color="auto"/>
        <w:bottom w:val="none" w:sz="0" w:space="0" w:color="auto"/>
        <w:right w:val="none" w:sz="0" w:space="0" w:color="auto"/>
      </w:divBdr>
    </w:div>
    <w:div w:id="1100570184">
      <w:bodyDiv w:val="1"/>
      <w:marLeft w:val="0"/>
      <w:marRight w:val="0"/>
      <w:marTop w:val="0"/>
      <w:marBottom w:val="0"/>
      <w:divBdr>
        <w:top w:val="none" w:sz="0" w:space="0" w:color="auto"/>
        <w:left w:val="none" w:sz="0" w:space="0" w:color="auto"/>
        <w:bottom w:val="none" w:sz="0" w:space="0" w:color="auto"/>
        <w:right w:val="none" w:sz="0" w:space="0" w:color="auto"/>
      </w:divBdr>
    </w:div>
    <w:div w:id="1415709932">
      <w:bodyDiv w:val="1"/>
      <w:marLeft w:val="0"/>
      <w:marRight w:val="0"/>
      <w:marTop w:val="0"/>
      <w:marBottom w:val="0"/>
      <w:divBdr>
        <w:top w:val="none" w:sz="0" w:space="0" w:color="auto"/>
        <w:left w:val="none" w:sz="0" w:space="0" w:color="auto"/>
        <w:bottom w:val="none" w:sz="0" w:space="0" w:color="auto"/>
        <w:right w:val="none" w:sz="0" w:space="0" w:color="auto"/>
      </w:divBdr>
    </w:div>
    <w:div w:id="1465810483">
      <w:bodyDiv w:val="1"/>
      <w:marLeft w:val="0"/>
      <w:marRight w:val="0"/>
      <w:marTop w:val="0"/>
      <w:marBottom w:val="0"/>
      <w:divBdr>
        <w:top w:val="none" w:sz="0" w:space="0" w:color="auto"/>
        <w:left w:val="none" w:sz="0" w:space="0" w:color="auto"/>
        <w:bottom w:val="none" w:sz="0" w:space="0" w:color="auto"/>
        <w:right w:val="none" w:sz="0" w:space="0" w:color="auto"/>
      </w:divBdr>
    </w:div>
    <w:div w:id="1504316780">
      <w:bodyDiv w:val="1"/>
      <w:marLeft w:val="0"/>
      <w:marRight w:val="0"/>
      <w:marTop w:val="0"/>
      <w:marBottom w:val="0"/>
      <w:divBdr>
        <w:top w:val="none" w:sz="0" w:space="0" w:color="auto"/>
        <w:left w:val="none" w:sz="0" w:space="0" w:color="auto"/>
        <w:bottom w:val="none" w:sz="0" w:space="0" w:color="auto"/>
        <w:right w:val="none" w:sz="0" w:space="0" w:color="auto"/>
      </w:divBdr>
    </w:div>
    <w:div w:id="1565752674">
      <w:bodyDiv w:val="1"/>
      <w:marLeft w:val="0"/>
      <w:marRight w:val="0"/>
      <w:marTop w:val="0"/>
      <w:marBottom w:val="0"/>
      <w:divBdr>
        <w:top w:val="none" w:sz="0" w:space="0" w:color="auto"/>
        <w:left w:val="none" w:sz="0" w:space="0" w:color="auto"/>
        <w:bottom w:val="none" w:sz="0" w:space="0" w:color="auto"/>
        <w:right w:val="none" w:sz="0" w:space="0" w:color="auto"/>
      </w:divBdr>
    </w:div>
    <w:div w:id="1580945486">
      <w:bodyDiv w:val="1"/>
      <w:marLeft w:val="0"/>
      <w:marRight w:val="0"/>
      <w:marTop w:val="0"/>
      <w:marBottom w:val="0"/>
      <w:divBdr>
        <w:top w:val="none" w:sz="0" w:space="0" w:color="auto"/>
        <w:left w:val="none" w:sz="0" w:space="0" w:color="auto"/>
        <w:bottom w:val="none" w:sz="0" w:space="0" w:color="auto"/>
        <w:right w:val="none" w:sz="0" w:space="0" w:color="auto"/>
      </w:divBdr>
    </w:div>
    <w:div w:id="1653756592">
      <w:bodyDiv w:val="1"/>
      <w:marLeft w:val="0"/>
      <w:marRight w:val="0"/>
      <w:marTop w:val="0"/>
      <w:marBottom w:val="0"/>
      <w:divBdr>
        <w:top w:val="none" w:sz="0" w:space="0" w:color="auto"/>
        <w:left w:val="none" w:sz="0" w:space="0" w:color="auto"/>
        <w:bottom w:val="none" w:sz="0" w:space="0" w:color="auto"/>
        <w:right w:val="none" w:sz="0" w:space="0" w:color="auto"/>
      </w:divBdr>
    </w:div>
    <w:div w:id="1801919997">
      <w:bodyDiv w:val="1"/>
      <w:marLeft w:val="0"/>
      <w:marRight w:val="0"/>
      <w:marTop w:val="0"/>
      <w:marBottom w:val="0"/>
      <w:divBdr>
        <w:top w:val="none" w:sz="0" w:space="0" w:color="auto"/>
        <w:left w:val="none" w:sz="0" w:space="0" w:color="auto"/>
        <w:bottom w:val="none" w:sz="0" w:space="0" w:color="auto"/>
        <w:right w:val="none" w:sz="0" w:space="0" w:color="auto"/>
      </w:divBdr>
    </w:div>
    <w:div w:id="1823427213">
      <w:bodyDiv w:val="1"/>
      <w:marLeft w:val="0"/>
      <w:marRight w:val="0"/>
      <w:marTop w:val="0"/>
      <w:marBottom w:val="0"/>
      <w:divBdr>
        <w:top w:val="none" w:sz="0" w:space="0" w:color="auto"/>
        <w:left w:val="none" w:sz="0" w:space="0" w:color="auto"/>
        <w:bottom w:val="none" w:sz="0" w:space="0" w:color="auto"/>
        <w:right w:val="none" w:sz="0" w:space="0" w:color="auto"/>
      </w:divBdr>
    </w:div>
    <w:div w:id="186720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3B709-FCAE-43AA-84FB-2CC755999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12</Pages>
  <Words>4594</Words>
  <Characters>27106</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Michaela Machálková</cp:lastModifiedBy>
  <cp:revision>32</cp:revision>
  <dcterms:created xsi:type="dcterms:W3CDTF">2024-03-24T22:03:00Z</dcterms:created>
  <dcterms:modified xsi:type="dcterms:W3CDTF">2024-10-10T15:17:00Z</dcterms:modified>
</cp:coreProperties>
</file>